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8CCAF" w14:textId="77777777" w:rsidR="00CF21C1" w:rsidRDefault="00CF21C1" w:rsidP="00CF21C1">
      <w:pPr>
        <w:tabs>
          <w:tab w:val="left" w:pos="9624"/>
        </w:tabs>
        <w:ind w:left="5102" w:firstLine="6947"/>
        <w:jc w:val="both"/>
      </w:pPr>
      <w:r>
        <w:rPr>
          <w:szCs w:val="24"/>
        </w:rPr>
        <w:t>PATVIRTINTA</w:t>
      </w:r>
    </w:p>
    <w:p w14:paraId="62510DB2" w14:textId="77777777" w:rsidR="00CF21C1" w:rsidRDefault="00CF21C1" w:rsidP="00CF21C1">
      <w:pPr>
        <w:tabs>
          <w:tab w:val="left" w:pos="9624"/>
        </w:tabs>
        <w:ind w:left="5102" w:firstLine="6947"/>
        <w:jc w:val="both"/>
        <w:rPr>
          <w:szCs w:val="24"/>
        </w:rPr>
      </w:pPr>
      <w:r>
        <w:rPr>
          <w:szCs w:val="24"/>
        </w:rPr>
        <w:t>Panevėžio miesto savivaldybės</w:t>
      </w:r>
    </w:p>
    <w:p w14:paraId="5A874160" w14:textId="77777777" w:rsidR="00CF21C1" w:rsidRDefault="00CF21C1" w:rsidP="00BF6A9A">
      <w:pPr>
        <w:tabs>
          <w:tab w:val="left" w:pos="9624"/>
        </w:tabs>
        <w:ind w:left="12049"/>
        <w:rPr>
          <w:szCs w:val="24"/>
        </w:rPr>
      </w:pPr>
      <w:r>
        <w:rPr>
          <w:szCs w:val="24"/>
        </w:rPr>
        <w:t>administracijos direktoriaus</w:t>
      </w:r>
      <w:r w:rsidR="00BF6A9A">
        <w:rPr>
          <w:szCs w:val="24"/>
        </w:rPr>
        <w:t xml:space="preserve">            2022 m. sausio 6 d. </w:t>
      </w:r>
    </w:p>
    <w:p w14:paraId="11E3E64E" w14:textId="77777777" w:rsidR="00CF21C1" w:rsidRDefault="00CF21C1" w:rsidP="00CF21C1">
      <w:pPr>
        <w:tabs>
          <w:tab w:val="left" w:pos="9624"/>
        </w:tabs>
        <w:ind w:left="5102" w:firstLine="6947"/>
        <w:jc w:val="both"/>
        <w:rPr>
          <w:szCs w:val="24"/>
        </w:rPr>
      </w:pPr>
      <w:r>
        <w:rPr>
          <w:szCs w:val="24"/>
        </w:rPr>
        <w:t>įsakymu Nr.</w:t>
      </w:r>
      <w:r w:rsidR="00BF6A9A">
        <w:rPr>
          <w:szCs w:val="24"/>
        </w:rPr>
        <w:t>A-21</w:t>
      </w:r>
    </w:p>
    <w:p w14:paraId="6F06FD6C" w14:textId="77777777" w:rsidR="00CF21C1" w:rsidRDefault="00CF21C1" w:rsidP="00CF21C1">
      <w:pPr>
        <w:tabs>
          <w:tab w:val="left" w:pos="9624"/>
        </w:tabs>
        <w:jc w:val="both"/>
        <w:rPr>
          <w:szCs w:val="24"/>
        </w:rPr>
      </w:pPr>
    </w:p>
    <w:p w14:paraId="7A351630" w14:textId="77777777" w:rsidR="00CF21C1" w:rsidRDefault="00CF21C1" w:rsidP="00CF21C1">
      <w:pPr>
        <w:jc w:val="center"/>
        <w:rPr>
          <w:rFonts w:eastAsia="MS Mincho;MS Gothic"/>
          <w:szCs w:val="24"/>
        </w:rPr>
      </w:pPr>
    </w:p>
    <w:p w14:paraId="61A11650" w14:textId="77777777" w:rsidR="00CF21C1" w:rsidRDefault="00CF21C1" w:rsidP="00CF21C1">
      <w:pPr>
        <w:jc w:val="center"/>
        <w:rPr>
          <w:b/>
        </w:rPr>
      </w:pPr>
      <w:r>
        <w:rPr>
          <w:rFonts w:eastAsia="MS Mincho;MS Gothic"/>
          <w:b/>
        </w:rPr>
        <w:t>PANEVĖŽIO MOKSLEIVIŲ NAMŲ</w:t>
      </w:r>
    </w:p>
    <w:p w14:paraId="7BE1E409" w14:textId="77777777" w:rsidR="00CF21C1" w:rsidRDefault="00CF21C1" w:rsidP="00CF21C1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>202</w:t>
      </w:r>
      <w:r w:rsidR="00644B43">
        <w:rPr>
          <w:rFonts w:eastAsia="MS Mincho;MS Gothic"/>
          <w:b/>
        </w:rPr>
        <w:t>3</w:t>
      </w:r>
      <w:r>
        <w:rPr>
          <w:rFonts w:eastAsia="MS Mincho;MS Gothic"/>
          <w:b/>
        </w:rPr>
        <w:t>-ųjų METŲ VEIKLOS PLANO VYKDYMO ATASKAITA</w:t>
      </w:r>
    </w:p>
    <w:p w14:paraId="23F61978" w14:textId="77777777" w:rsidR="00CF21C1" w:rsidRDefault="00BF6A9A" w:rsidP="00BF6A9A">
      <w:pPr>
        <w:tabs>
          <w:tab w:val="left" w:pos="9624"/>
        </w:tabs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F21C1">
        <w:rPr>
          <w:b/>
          <w:szCs w:val="24"/>
        </w:rPr>
        <w:t>2 lentelė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09"/>
        <w:gridCol w:w="734"/>
        <w:gridCol w:w="2694"/>
        <w:gridCol w:w="2409"/>
        <w:gridCol w:w="851"/>
        <w:gridCol w:w="1134"/>
        <w:gridCol w:w="1122"/>
        <w:gridCol w:w="2422"/>
        <w:gridCol w:w="2126"/>
      </w:tblGrid>
      <w:tr w:rsidR="00D45887" w14:paraId="02071DD4" w14:textId="77777777" w:rsidTr="00B81AA5">
        <w:trPr>
          <w:trHeight w:val="51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3BCF29" w14:textId="77777777"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Tikslo kodas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872513" w14:textId="77777777"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Uždavinio kodas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A600D4" w14:textId="77777777"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Priemonės kodas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7A7DF6" w14:textId="77777777" w:rsidR="00CF21C1" w:rsidRDefault="00CF21C1" w:rsidP="00E05524">
            <w:pPr>
              <w:ind w:left="113" w:right="113"/>
              <w:jc w:val="center"/>
              <w:rPr>
                <w:b/>
                <w:lang w:eastAsia="lt-LT"/>
              </w:rPr>
            </w:pPr>
            <w:proofErr w:type="spellStart"/>
            <w:r>
              <w:rPr>
                <w:rFonts w:eastAsia="MS Mincho;MS Gothic"/>
                <w:b/>
              </w:rPr>
              <w:t>Papriemonės</w:t>
            </w:r>
            <w:proofErr w:type="spellEnd"/>
            <w:r>
              <w:rPr>
                <w:rFonts w:eastAsia="MS Mincho;MS Gothic"/>
                <w:b/>
              </w:rPr>
              <w:t xml:space="preserve"> (veiksmo) kodas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2202" w14:textId="77777777"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5FD2" w14:textId="77777777"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bCs/>
                <w:lang w:eastAsia="lt-LT"/>
              </w:rPr>
              <w:t xml:space="preserve">Tikslo, uždavinio, priemonės, </w:t>
            </w:r>
            <w:proofErr w:type="spellStart"/>
            <w:r>
              <w:rPr>
                <w:b/>
                <w:bCs/>
                <w:lang w:eastAsia="lt-LT"/>
              </w:rPr>
              <w:t>papriemonės</w:t>
            </w:r>
            <w:proofErr w:type="spellEnd"/>
            <w:r>
              <w:rPr>
                <w:b/>
                <w:bCs/>
                <w:lang w:eastAsia="lt-LT"/>
              </w:rPr>
              <w:t xml:space="preserve"> vertinimo kriterijaus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E4DE" w14:textId="77777777" w:rsidR="00CF21C1" w:rsidRDefault="00CF21C1" w:rsidP="00E0552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Informacija apie pasiektus rezultatus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8C980" w14:textId="77777777" w:rsidR="00CF21C1" w:rsidRDefault="00CF21C1" w:rsidP="00E0552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Paaiškinimai dėl nukrypimų</w:t>
            </w:r>
          </w:p>
        </w:tc>
      </w:tr>
      <w:tr w:rsidR="00D45887" w14:paraId="625B8095" w14:textId="77777777" w:rsidTr="00B81AA5">
        <w:trPr>
          <w:trHeight w:val="1489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0FF7D3" w14:textId="77777777"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A34122" w14:textId="77777777"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0679E9" w14:textId="77777777"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7FC133" w14:textId="77777777"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3AE67" w14:textId="77777777"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55F9" w14:textId="77777777" w:rsidR="00CF21C1" w:rsidRDefault="00CF21C1" w:rsidP="00E055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FFE8" w14:textId="77777777" w:rsidR="00CF21C1" w:rsidRDefault="00CF21C1" w:rsidP="00E05524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Mato 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47F1" w14:textId="77777777" w:rsidR="00CF21C1" w:rsidRPr="00F86012" w:rsidRDefault="00B30DD0" w:rsidP="00644B43">
            <w:pPr>
              <w:jc w:val="center"/>
              <w:rPr>
                <w:sz w:val="22"/>
                <w:szCs w:val="22"/>
                <w:lang w:eastAsia="lt-LT"/>
              </w:rPr>
            </w:pPr>
            <w:r w:rsidRPr="00F86012">
              <w:rPr>
                <w:sz w:val="22"/>
                <w:szCs w:val="22"/>
                <w:lang w:eastAsia="lt-LT"/>
              </w:rPr>
              <w:t>202</w:t>
            </w:r>
            <w:r w:rsidR="00644B43" w:rsidRPr="00F86012">
              <w:rPr>
                <w:sz w:val="22"/>
                <w:szCs w:val="22"/>
                <w:lang w:eastAsia="lt-LT"/>
              </w:rPr>
              <w:t>3</w:t>
            </w:r>
            <w:r w:rsidR="00CF21C1" w:rsidRPr="00F86012">
              <w:rPr>
                <w:sz w:val="22"/>
                <w:szCs w:val="22"/>
                <w:lang w:eastAsia="lt-LT"/>
              </w:rPr>
              <w:t>-ųjų metų planuota reikšmė, rezultatas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A82A" w14:textId="77777777" w:rsidR="00CF21C1" w:rsidRPr="00F86012" w:rsidRDefault="00B30DD0" w:rsidP="00644B43">
            <w:pPr>
              <w:jc w:val="center"/>
              <w:rPr>
                <w:rFonts w:eastAsia="MS Mincho;MS Gothic"/>
                <w:sz w:val="22"/>
                <w:szCs w:val="22"/>
              </w:rPr>
            </w:pPr>
            <w:r w:rsidRPr="00F86012">
              <w:rPr>
                <w:sz w:val="22"/>
                <w:szCs w:val="22"/>
                <w:lang w:eastAsia="lt-LT"/>
              </w:rPr>
              <w:t>202</w:t>
            </w:r>
            <w:r w:rsidR="00644B43" w:rsidRPr="00F86012">
              <w:rPr>
                <w:sz w:val="22"/>
                <w:szCs w:val="22"/>
                <w:lang w:eastAsia="lt-LT"/>
              </w:rPr>
              <w:t>3</w:t>
            </w:r>
            <w:r w:rsidR="00CF21C1" w:rsidRPr="00F86012">
              <w:rPr>
                <w:sz w:val="22"/>
                <w:szCs w:val="22"/>
                <w:lang w:eastAsia="lt-LT"/>
              </w:rPr>
              <w:t>-ųjų metų faktinė reikšmė, rezultatas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3544" w14:textId="77777777" w:rsidR="00CF21C1" w:rsidRDefault="00CF21C1" w:rsidP="00E05524">
            <w:pPr>
              <w:snapToGrid w:val="0"/>
              <w:jc w:val="center"/>
              <w:rPr>
                <w:rFonts w:eastAsia="MS Mincho;MS Gothic"/>
                <w:b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3BA8" w14:textId="77777777" w:rsidR="00CF21C1" w:rsidRDefault="00CF21C1" w:rsidP="00E05524">
            <w:pPr>
              <w:snapToGrid w:val="0"/>
              <w:jc w:val="center"/>
              <w:rPr>
                <w:b/>
                <w:lang w:eastAsia="lt-LT"/>
              </w:rPr>
            </w:pPr>
          </w:p>
        </w:tc>
      </w:tr>
      <w:tr w:rsidR="00644B43" w14:paraId="43D0B75C" w14:textId="77777777" w:rsidTr="00B81AA5">
        <w:trPr>
          <w:trHeight w:val="69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6B60CB30" w14:textId="77777777" w:rsidR="00644B43" w:rsidRDefault="00644B43" w:rsidP="00644B4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44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</w:tcPr>
          <w:p w14:paraId="7B5FE253" w14:textId="77777777" w:rsidR="00644B43" w:rsidRDefault="00644B43" w:rsidP="00644B43">
            <w:pPr>
              <w:rPr>
                <w:rFonts w:eastAsia="MS Mincho;MS Gothic"/>
              </w:rPr>
            </w:pPr>
            <w:r w:rsidRPr="004275E1">
              <w:rPr>
                <w:rFonts w:eastAsia="Calibri"/>
                <w:b/>
                <w:bCs/>
                <w:i/>
                <w:szCs w:val="22"/>
              </w:rPr>
              <w:t>Užtikrinti sąlygas kiekvienam mokiniui per pasirinktą veiklą išreikšti save ir įgyti reikiamų kompetencijų, padedančių tapti sėkminga asmenybe</w:t>
            </w:r>
            <w:r>
              <w:rPr>
                <w:rFonts w:eastAsia="Calibri"/>
                <w:b/>
                <w:bCs/>
                <w:i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14:paraId="287A8DF4" w14:textId="77777777" w:rsidR="00644B43" w:rsidRDefault="00644B43" w:rsidP="00644B43">
            <w:pPr>
              <w:jc w:val="both"/>
              <w:rPr>
                <w:rFonts w:eastAsia="MS Mincho;MS Gothic"/>
              </w:rPr>
            </w:pPr>
            <w:r w:rsidRPr="003F5AF4">
              <w:rPr>
                <w:rFonts w:eastAsia="Calibri"/>
                <w:bCs/>
                <w:szCs w:val="22"/>
              </w:rPr>
              <w:t>Visą vienerių mokslo metų programą baigusių mokinių dalis per metus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14:paraId="00A4909A" w14:textId="77777777" w:rsidR="00644B43" w:rsidRDefault="00644B43" w:rsidP="00644B43">
            <w:pPr>
              <w:snapToGrid w:val="0"/>
              <w:jc w:val="center"/>
              <w:rPr>
                <w:rFonts w:eastAsia="MS Mincho;MS Gothic"/>
                <w:szCs w:val="22"/>
                <w:lang w:eastAsia="en-US"/>
              </w:rPr>
            </w:pPr>
          </w:p>
          <w:p w14:paraId="444C17F2" w14:textId="77777777" w:rsidR="00644B43" w:rsidRDefault="00644B43" w:rsidP="00644B4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  <w:szCs w:val="22"/>
                <w:lang w:eastAsia="en-US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/>
          </w:tcPr>
          <w:p w14:paraId="363F7B01" w14:textId="77777777" w:rsidR="00644B43" w:rsidRDefault="00592583" w:rsidP="00C0637B">
            <w:pPr>
              <w:snapToGrid w:val="0"/>
              <w:jc w:val="center"/>
            </w:pPr>
            <w:r>
              <w:t>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/>
          </w:tcPr>
          <w:p w14:paraId="3C5E9D5F" w14:textId="77777777" w:rsidR="00644B43" w:rsidRPr="00644B43" w:rsidRDefault="00F86012" w:rsidP="00C0637B">
            <w:pPr>
              <w:snapToGrid w:val="0"/>
              <w:jc w:val="center"/>
              <w:rPr>
                <w:color w:val="FF0000"/>
              </w:rPr>
            </w:pPr>
            <w:r w:rsidRPr="004743C2">
              <w:t>72,11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/>
          </w:tcPr>
          <w:p w14:paraId="14C80E58" w14:textId="77777777" w:rsidR="00644B43" w:rsidRPr="00513B47" w:rsidRDefault="009C0C2E" w:rsidP="00605A03">
            <w:pPr>
              <w:snapToGrid w:val="0"/>
              <w:jc w:val="both"/>
              <w:rPr>
                <w:color w:val="FF0000"/>
              </w:rPr>
            </w:pPr>
            <w:r w:rsidRPr="00513B47">
              <w:t>437 mokiniams mokslo metų pabaigoje buvo įteikti NVŠ programos baigimo pažymėjimai, kuriuose nurodyta ugdymo (</w:t>
            </w:r>
            <w:proofErr w:type="spellStart"/>
            <w:r w:rsidRPr="00513B47">
              <w:t>si</w:t>
            </w:r>
            <w:proofErr w:type="spellEnd"/>
            <w:r w:rsidRPr="00513B47">
              <w:t>) metu įgytos kompetencijos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/>
          </w:tcPr>
          <w:p w14:paraId="59DB0EB9" w14:textId="77777777" w:rsidR="00644B43" w:rsidRPr="00644B43" w:rsidRDefault="00E745CD" w:rsidP="00D478E1">
            <w:pPr>
              <w:snapToGrid w:val="0"/>
              <w:jc w:val="both"/>
              <w:rPr>
                <w:color w:val="FF0000"/>
              </w:rPr>
            </w:pPr>
            <w:r w:rsidRPr="009C0C2E">
              <w:t>Vienerių mokslo metų programą baigė 7.11</w:t>
            </w:r>
            <w:r w:rsidRPr="009C0C2E">
              <w:rPr>
                <w:lang w:val="en-US"/>
              </w:rPr>
              <w:t xml:space="preserve">% </w:t>
            </w:r>
            <w:proofErr w:type="spellStart"/>
            <w:r w:rsidRPr="009C0C2E">
              <w:rPr>
                <w:lang w:val="en-US"/>
              </w:rPr>
              <w:t>daugiau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mokinių</w:t>
            </w:r>
            <w:proofErr w:type="spellEnd"/>
            <w:r w:rsidRPr="009C0C2E">
              <w:rPr>
                <w:lang w:val="en-US"/>
              </w:rPr>
              <w:t xml:space="preserve"> </w:t>
            </w:r>
            <w:proofErr w:type="spellStart"/>
            <w:r w:rsidRPr="009C0C2E">
              <w:rPr>
                <w:lang w:val="en-US"/>
              </w:rPr>
              <w:t>nei</w:t>
            </w:r>
            <w:proofErr w:type="spellEnd"/>
            <w:r w:rsidRPr="009C0C2E">
              <w:rPr>
                <w:lang w:val="en-US"/>
              </w:rPr>
              <w:t xml:space="preserve"> </w:t>
            </w:r>
            <w:proofErr w:type="spellStart"/>
            <w:r w:rsidRPr="009C0C2E">
              <w:rPr>
                <w:lang w:val="en-US"/>
              </w:rPr>
              <w:t>planuota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Tikėtina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priežastis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glaudesnis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ryšys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mokinių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tėvais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D478E1">
              <w:rPr>
                <w:lang w:val="en-US"/>
              </w:rPr>
              <w:t>mokykloje</w:t>
            </w:r>
            <w:proofErr w:type="spellEnd"/>
            <w:r w:rsidR="00D478E1">
              <w:rPr>
                <w:lang w:val="en-US"/>
              </w:rPr>
              <w:t xml:space="preserve"> </w:t>
            </w:r>
            <w:proofErr w:type="spellStart"/>
            <w:r w:rsidR="00D478E1">
              <w:rPr>
                <w:lang w:val="en-US"/>
              </w:rPr>
              <w:t>skatinamas</w:t>
            </w:r>
            <w:proofErr w:type="spellEnd"/>
            <w:r w:rsidR="00D478E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aktyvesnis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grįžtamasis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ryšys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mokiniais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644B43" w14:paraId="5A45D1AF" w14:textId="77777777" w:rsidTr="00B81AA5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9170A55" w14:textId="77777777" w:rsidR="00644B43" w:rsidRDefault="00644B43" w:rsidP="00644B4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3F4246A" w14:textId="77777777" w:rsidR="00644B43" w:rsidRDefault="00644B43" w:rsidP="00644B4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825BF91" w14:textId="77777777" w:rsidR="00644B43" w:rsidRPr="004275E1" w:rsidRDefault="00644B43" w:rsidP="00644B43">
            <w:pPr>
              <w:rPr>
                <w:b/>
                <w:bCs/>
                <w:lang w:eastAsia="lt-LT"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Didinti ugdymo programų įvairovę, atsižvelgiant į mokinių poreikius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B32D4F9" w14:textId="77777777" w:rsidR="00644B43" w:rsidRDefault="00644B43" w:rsidP="00644B43">
            <w:pPr>
              <w:jc w:val="both"/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Mokinių pasirinkimui siūlomų įvairių </w:t>
            </w:r>
            <w:r>
              <w:rPr>
                <w:rFonts w:eastAsia="Calibri"/>
                <w:bCs/>
                <w:szCs w:val="22"/>
              </w:rPr>
              <w:lastRenderedPageBreak/>
              <w:t xml:space="preserve">neformaliojo švietimo programų skaičius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821303E" w14:textId="77777777" w:rsidR="00644B43" w:rsidRDefault="00644B43" w:rsidP="00644B43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0C44A7EC" w14:textId="77777777" w:rsidR="00644B43" w:rsidRDefault="00644B43" w:rsidP="00644B43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0EAC3B4" w14:textId="77777777" w:rsidR="00644B43" w:rsidRDefault="00592583" w:rsidP="00C0637B">
            <w:pPr>
              <w:snapToGrid w:val="0"/>
              <w:jc w:val="center"/>
            </w:pPr>
            <w:r>
              <w:t>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962A85C" w14:textId="77777777" w:rsidR="00644B43" w:rsidRDefault="00C0637B" w:rsidP="00C0637B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8E18E57" w14:textId="77777777" w:rsidR="00644B43" w:rsidRDefault="00B40E5F" w:rsidP="00B37D7D">
            <w:pPr>
              <w:snapToGrid w:val="0"/>
              <w:jc w:val="both"/>
              <w:rPr>
                <w:bCs/>
                <w:lang w:eastAsia="lt-LT"/>
              </w:rPr>
            </w:pPr>
            <w:r w:rsidRPr="00D26AF7">
              <w:t>Siekiant</w:t>
            </w:r>
            <w:r w:rsidRPr="00D26AF7">
              <w:rPr>
                <w:color w:val="000000" w:themeColor="text1"/>
                <w:szCs w:val="24"/>
                <w:lang w:val="fi-FI" w:eastAsia="en-US"/>
              </w:rPr>
              <w:t xml:space="preserve"> užtikrinti visuomenės poreikius tenkinančių </w:t>
            </w:r>
            <w:r w:rsidRPr="00D26AF7">
              <w:rPr>
                <w:color w:val="000000" w:themeColor="text1"/>
                <w:szCs w:val="24"/>
                <w:lang w:val="fi-FI" w:eastAsia="en-US"/>
              </w:rPr>
              <w:lastRenderedPageBreak/>
              <w:t>neformaliojo švietimo paslaugų įvairov</w:t>
            </w:r>
            <w:r>
              <w:rPr>
                <w:color w:val="000000" w:themeColor="text1"/>
                <w:szCs w:val="24"/>
                <w:lang w:val="fi-FI" w:eastAsia="en-US"/>
              </w:rPr>
              <w:t xml:space="preserve">ę, </w:t>
            </w:r>
            <w:r w:rsidR="00B37D7D">
              <w:rPr>
                <w:color w:val="000000" w:themeColor="text1"/>
                <w:szCs w:val="24"/>
                <w:lang w:val="fi-FI" w:eastAsia="en-US"/>
              </w:rPr>
              <w:t>mokinių pasirinkimui buvo pasiūlyta 28 NVŠ ir 4 NSŠ devynių skirtingų krypčių programos.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01E6CEE" w14:textId="77777777" w:rsidR="00644B43" w:rsidRDefault="00B40E5F" w:rsidP="00B37D7D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Atlikus mokinių ir jų tėvų apklausas</w:t>
            </w:r>
            <w:r w:rsidR="00B37D7D">
              <w:rPr>
                <w:bCs/>
                <w:lang w:eastAsia="lt-LT"/>
              </w:rPr>
              <w:t xml:space="preserve">, išryškėjo </w:t>
            </w:r>
            <w:r w:rsidR="00B37D7D">
              <w:rPr>
                <w:bCs/>
                <w:lang w:eastAsia="lt-LT"/>
              </w:rPr>
              <w:lastRenderedPageBreak/>
              <w:t>papildomas poreikis sporto ir technologijų krypčių programoms, todėl buvo parengta ir mokinių pasirinkimui pasiūlyta daugiau programų nei planuota.</w:t>
            </w:r>
          </w:p>
        </w:tc>
      </w:tr>
      <w:tr w:rsidR="00660E29" w14:paraId="4414975E" w14:textId="77777777" w:rsidTr="00B81AA5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389FDB7" w14:textId="77777777" w:rsidR="00660E29" w:rsidRDefault="00660E29" w:rsidP="00660E29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FD738D6" w14:textId="77777777" w:rsidR="00660E29" w:rsidRDefault="00660E29" w:rsidP="00660E29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EAC3E0A" w14:textId="77777777" w:rsidR="00660E29" w:rsidRDefault="00660E29" w:rsidP="00660E29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0D4C65F" w14:textId="77777777" w:rsidR="00660E29" w:rsidRDefault="00660E29" w:rsidP="00660E2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Analizuoti neformaliojo švietimo paslaugų poreikį..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DCB01F5" w14:textId="77777777" w:rsidR="00660E29" w:rsidRDefault="00660E29" w:rsidP="00660E29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Atliktų ir išanalizuotų apklausų skaičius.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016C682" w14:textId="77777777" w:rsidR="00660E29" w:rsidRDefault="00660E29" w:rsidP="00660E2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4CA2D09" w14:textId="77777777" w:rsidR="00660E29" w:rsidRDefault="00592583" w:rsidP="00C0637B">
            <w:pPr>
              <w:snapToGrid w:val="0"/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2E9ADF" w14:textId="77777777" w:rsidR="00660E29" w:rsidRDefault="00C53A87" w:rsidP="00C0637B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5F8265D" w14:textId="77777777" w:rsidR="00660E29" w:rsidRDefault="00605A03" w:rsidP="00660E29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Atliktos apklausos:</w:t>
            </w:r>
          </w:p>
          <w:p w14:paraId="7BE4B751" w14:textId="77777777" w:rsidR="00605A03" w:rsidRDefault="00762685" w:rsidP="00660E29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„</w:t>
            </w:r>
            <w:r w:rsidR="00496CCD">
              <w:rPr>
                <w:rFonts w:eastAsia="MS Mincho;MS Gothic"/>
              </w:rPr>
              <w:t>NVŠ ir NSŠ programų poreik</w:t>
            </w:r>
            <w:r>
              <w:rPr>
                <w:rFonts w:eastAsia="MS Mincho;MS Gothic"/>
              </w:rPr>
              <w:t xml:space="preserve">is 2023/2024 </w:t>
            </w:r>
            <w:proofErr w:type="spellStart"/>
            <w:r>
              <w:rPr>
                <w:rFonts w:eastAsia="MS Mincho;MS Gothic"/>
              </w:rPr>
              <w:t>m.m</w:t>
            </w:r>
            <w:proofErr w:type="spellEnd"/>
            <w:r>
              <w:rPr>
                <w:rFonts w:eastAsia="MS Mincho;MS Gothic"/>
              </w:rPr>
              <w:t>.“;</w:t>
            </w:r>
          </w:p>
          <w:p w14:paraId="10599018" w14:textId="77777777" w:rsidR="00496CCD" w:rsidRDefault="00762685" w:rsidP="00762685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„Neformaliojo ugdymo veiklų poreikis 2023/2024 </w:t>
            </w:r>
            <w:proofErr w:type="spellStart"/>
            <w:r>
              <w:rPr>
                <w:rFonts w:eastAsia="MS Mincho;MS Gothic"/>
              </w:rPr>
              <w:t>m.m</w:t>
            </w:r>
            <w:proofErr w:type="spellEnd"/>
            <w:r>
              <w:rPr>
                <w:rFonts w:eastAsia="MS Mincho;MS Gothic"/>
              </w:rPr>
              <w:t>.“</w:t>
            </w:r>
            <w:r w:rsidR="00496CCD" w:rsidRPr="008216D4">
              <w:rPr>
                <w:rFonts w:eastAsia="MS Mincho;MS Gothic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6F9B153" w14:textId="77777777" w:rsidR="00660E29" w:rsidRDefault="00660E29" w:rsidP="00660E29">
            <w:pPr>
              <w:snapToGrid w:val="0"/>
              <w:jc w:val="both"/>
              <w:rPr>
                <w:rFonts w:eastAsia="MS Mincho;MS Gothic"/>
              </w:rPr>
            </w:pPr>
          </w:p>
        </w:tc>
      </w:tr>
      <w:tr w:rsidR="00592583" w14:paraId="54597D43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4FFBF4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25AB1C2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C622F94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FAE9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14:paraId="0BF194B0" w14:textId="77777777" w:rsidR="00592583" w:rsidRDefault="00592583" w:rsidP="00592583">
            <w:pPr>
              <w:rPr>
                <w:rFonts w:eastAsia="MS Mincho;MS Gothic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E7D2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Atlikti mokinių ir tėvų apklausą dėl naujų NVŠ ir NSŠ programų poreikio.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52DB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Apklaustų mokyklos mokinių dalis nuo bendro mokinių skaičiaus.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8728" w14:textId="77777777" w:rsidR="00592583" w:rsidRDefault="00592583" w:rsidP="00592583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DD14" w14:textId="77777777" w:rsidR="00592583" w:rsidRDefault="00592583" w:rsidP="00C0637B">
            <w:pPr>
              <w:snapToGrid w:val="0"/>
              <w:jc w:val="center"/>
            </w:pPr>
            <w:r>
              <w:t>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100C" w14:textId="77777777" w:rsidR="00592583" w:rsidRDefault="00C53A87" w:rsidP="00C0637B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76A7" w14:textId="6AA5A205" w:rsidR="00592583" w:rsidRPr="00762685" w:rsidRDefault="00762685" w:rsidP="00592583">
            <w:pPr>
              <w:snapToGrid w:val="0"/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 xml:space="preserve">% </w:t>
            </w:r>
            <w:proofErr w:type="spellStart"/>
            <w:r w:rsidR="00B45133">
              <w:rPr>
                <w:lang w:val="en-US"/>
              </w:rPr>
              <w:t>daugiau</w:t>
            </w:r>
            <w:proofErr w:type="spellEnd"/>
            <w:r w:rsidR="00B45133">
              <w:rPr>
                <w:lang w:val="en-US"/>
              </w:rPr>
              <w:t xml:space="preserve"> </w:t>
            </w:r>
            <w:proofErr w:type="spellStart"/>
            <w:r w:rsidR="00B45133">
              <w:rPr>
                <w:lang w:val="en-US"/>
              </w:rPr>
              <w:t>nei</w:t>
            </w:r>
            <w:proofErr w:type="spellEnd"/>
            <w:r w:rsidR="00B45133">
              <w:rPr>
                <w:lang w:val="en-US"/>
              </w:rPr>
              <w:t xml:space="preserve"> </w:t>
            </w:r>
            <w:proofErr w:type="spellStart"/>
            <w:r w:rsidR="00B45133">
              <w:rPr>
                <w:lang w:val="en-US"/>
              </w:rPr>
              <w:t>planuota</w:t>
            </w:r>
            <w:proofErr w:type="spellEnd"/>
            <w:r w:rsidR="00B45133"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936C" w14:textId="352E3E69" w:rsidR="00592583" w:rsidRDefault="00CC1F89" w:rsidP="00CC1F89">
            <w:pPr>
              <w:snapToGrid w:val="0"/>
              <w:jc w:val="both"/>
            </w:pPr>
            <w:r>
              <w:t xml:space="preserve">Į pateiktus anketų klausimus atsakė </w:t>
            </w:r>
            <w:r w:rsidR="00513B47">
              <w:t>2</w:t>
            </w:r>
            <w:r w:rsidR="00513B47">
              <w:rPr>
                <w:lang w:val="en-US"/>
              </w:rPr>
              <w:t xml:space="preserve">% </w:t>
            </w:r>
            <w:r>
              <w:t>mokinių daugiau nei tikėtasi.</w:t>
            </w:r>
          </w:p>
        </w:tc>
      </w:tr>
      <w:tr w:rsidR="00592583" w14:paraId="5DD892A1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82743E4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5643F6B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1E1D18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D45B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  <w:p w14:paraId="6F4F817F" w14:textId="77777777" w:rsidR="00592583" w:rsidRDefault="00592583" w:rsidP="00592583">
            <w:pPr>
              <w:rPr>
                <w:rFonts w:eastAsia="MS Mincho;MS Gothic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C831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Atlikti apklausą Panevėžio m. švietimo įstaigose dėl </w:t>
            </w:r>
            <w:r w:rsidRPr="008216D4">
              <w:rPr>
                <w:rFonts w:eastAsia="MS Mincho;MS Gothic"/>
              </w:rPr>
              <w:t>NUV poreikio.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DEBD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Apklaustų švietimo įstaigų skaičius.</w:t>
            </w:r>
          </w:p>
          <w:p w14:paraId="3F68B175" w14:textId="77777777" w:rsidR="00592583" w:rsidRDefault="00592583" w:rsidP="00592583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Rezultatai naudojami planuojant ugdymo turinį mokykloje.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A335" w14:textId="77777777" w:rsidR="00592583" w:rsidRDefault="00592583" w:rsidP="00592583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E998" w14:textId="77777777" w:rsidR="00592583" w:rsidRDefault="00592583" w:rsidP="00C0637B">
            <w:pPr>
              <w:snapToGrid w:val="0"/>
              <w:jc w:val="center"/>
            </w:pPr>
            <w: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2EAE" w14:textId="77777777" w:rsidR="00592583" w:rsidRDefault="00C53A87" w:rsidP="00C0637B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A779" w14:textId="77777777" w:rsidR="00592583" w:rsidRPr="005B6E78" w:rsidRDefault="00E745CD" w:rsidP="00E745CD">
            <w:pPr>
              <w:snapToGrid w:val="0"/>
              <w:jc w:val="both"/>
            </w:pPr>
            <w:r>
              <w:t xml:space="preserve">Apklausoje dalyvavo miesto švietimo įstaigos, kurioms buvo vykdomos edukacinės programos ir renginiai: „Šaltinio“, „Vyturio“, </w:t>
            </w:r>
            <w:proofErr w:type="spellStart"/>
            <w:r>
              <w:t>A.Lipniūno</w:t>
            </w:r>
            <w:proofErr w:type="spellEnd"/>
            <w:r>
              <w:t xml:space="preserve">, „Vilties“ </w:t>
            </w:r>
            <w:proofErr w:type="spellStart"/>
            <w:r>
              <w:t>prog</w:t>
            </w:r>
            <w:proofErr w:type="spellEnd"/>
            <w:r>
              <w:t xml:space="preserve">. </w:t>
            </w:r>
            <w:proofErr w:type="spellStart"/>
            <w:r>
              <w:t>M.Karkos</w:t>
            </w:r>
            <w:proofErr w:type="spellEnd"/>
            <w:r>
              <w:t xml:space="preserve"> </w:t>
            </w:r>
            <w:proofErr w:type="spellStart"/>
            <w:r>
              <w:t>pagr.mokykla</w:t>
            </w:r>
            <w:proofErr w:type="spellEnd"/>
            <w:r>
              <w:t xml:space="preserve"> ir t.t.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93C3" w14:textId="77777777" w:rsidR="00592583" w:rsidRDefault="00E745CD" w:rsidP="00592583">
            <w:pPr>
              <w:snapToGrid w:val="0"/>
              <w:jc w:val="both"/>
            </w:pPr>
            <w:r>
              <w:t>Apklaustos papildomai dvi švietimo įstaigos su kuriomis mokykla sudarė bendradarbiavimo sutartis: l/d „Aušra“ ir l/d „Taika“</w:t>
            </w:r>
          </w:p>
        </w:tc>
      </w:tr>
      <w:tr w:rsidR="00592583" w14:paraId="1F732713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87E0ED1" w14:textId="77777777" w:rsidR="00592583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70B4A14" w14:textId="77777777" w:rsidR="00592583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725DF86" w14:textId="77777777" w:rsidR="00592583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02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2FCCDB4" w14:textId="77777777" w:rsidR="00592583" w:rsidRDefault="00592583" w:rsidP="00592583">
            <w:pPr>
              <w:rPr>
                <w:rFonts w:eastAsia="MS Mincho;MS Gothic"/>
              </w:rPr>
            </w:pPr>
            <w:r w:rsidRPr="00F86012">
              <w:rPr>
                <w:rFonts w:eastAsia="MS Mincho;MS Gothic"/>
              </w:rPr>
              <w:t>Tenkinti mokinių saviraiškos ir ugdymosi poreikius.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76C4ACE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 w:rsidRPr="00F86012">
              <w:rPr>
                <w:bCs/>
                <w:lang w:eastAsia="lt-LT"/>
              </w:rPr>
              <w:t>Atnaujintų esamų ir sukurtų naujų NVŠ, NSŠ, programų, atitinkančių mokinių ugdymosi poreikius, įtrauktų į ugdymo planą, skaičius.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07EA791" w14:textId="77777777" w:rsidR="00592583" w:rsidRDefault="00592583" w:rsidP="00592583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5EF1A47" w14:textId="77777777" w:rsidR="00592583" w:rsidRDefault="00592583" w:rsidP="00C0637B">
            <w:pPr>
              <w:snapToGrid w:val="0"/>
              <w:jc w:val="center"/>
            </w:pPr>
            <w:r>
              <w:t>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0CFDCE7" w14:textId="77777777" w:rsidR="00592583" w:rsidRDefault="00C0637B" w:rsidP="00C0637B">
            <w:pPr>
              <w:snapToGrid w:val="0"/>
              <w:jc w:val="center"/>
            </w:pPr>
            <w:r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15A4BDB" w14:textId="317CE947" w:rsidR="00592583" w:rsidRDefault="00E03A69" w:rsidP="001A0C83">
            <w:pPr>
              <w:snapToGrid w:val="0"/>
              <w:jc w:val="both"/>
            </w:pPr>
            <w:r>
              <w:t xml:space="preserve">2023-2024 </w:t>
            </w:r>
            <w:proofErr w:type="spellStart"/>
            <w:r>
              <w:t>m.m</w:t>
            </w:r>
            <w:proofErr w:type="spellEnd"/>
            <w:r>
              <w:t xml:space="preserve">. atnaujintas visų mokykloje vykdomų programų ugdymo turinys, parengta ir į ugdymo planą įtraukta 3 naujos NVŠ ir 2 naujos NSŠ programos, atsisakyta </w:t>
            </w:r>
            <w:r w:rsidR="0068155E">
              <w:t>2 NVŠ programų</w:t>
            </w:r>
            <w:r w:rsidR="00513B47">
              <w:t>-</w:t>
            </w:r>
            <w:r w:rsidR="001A0C83">
              <w:t xml:space="preserve"> </w:t>
            </w:r>
            <w:proofErr w:type="spellStart"/>
            <w:r w:rsidR="001A0C83">
              <w:t>Fitnesas</w:t>
            </w:r>
            <w:proofErr w:type="spellEnd"/>
            <w:r w:rsidR="001A0C83">
              <w:t xml:space="preserve"> ir </w:t>
            </w:r>
            <w:r w:rsidR="0068155E">
              <w:t xml:space="preserve"> Aerobika-</w:t>
            </w:r>
            <w:proofErr w:type="spellStart"/>
            <w:r w:rsidR="0068155E">
              <w:t>fitnesas</w:t>
            </w:r>
            <w:proofErr w:type="spellEnd"/>
            <w:r w:rsidR="0068155E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01CE467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55B2190F" w14:textId="77777777" w:rsidTr="00B81AA5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FAECDD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01C2F1E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4483C3C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9554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14:paraId="42DC6E97" w14:textId="77777777" w:rsidR="00592583" w:rsidRDefault="00592583" w:rsidP="00592583">
            <w:pPr>
              <w:rPr>
                <w:rFonts w:eastAsia="MS Mincho;MS Gothic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5DBE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Kurti naujas NVŠ, NSŠ ir NU programas, atsižvelgiant į atliktų tyrimų, dėl mokinių ugdymosi poreikių mokykloje ir NU programų poreikio, rezultatus.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0610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Sukurtų ir į ugdymo planą įtrauktų naujų NVŠ, NSŠ, programų skaičius.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4498" w14:textId="77777777" w:rsidR="00592583" w:rsidRDefault="00592583" w:rsidP="00592583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>
              <w:rPr>
                <w:bCs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3837" w14:textId="77777777" w:rsidR="00592583" w:rsidRDefault="00592583" w:rsidP="00C0637B">
            <w:pPr>
              <w:snapToGrid w:val="0"/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43E9" w14:textId="77777777" w:rsidR="00592583" w:rsidRDefault="00945832" w:rsidP="00592583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28BF" w14:textId="77777777" w:rsidR="00945832" w:rsidRDefault="00945832" w:rsidP="00592583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Atsižvelgiant į mokinių poreikius, parengtos, NŠPR užregistruotos ir į ugdymo planą įtrauktos 3 naujos NVŠ ir 2 NSŠ programos: </w:t>
            </w:r>
          </w:p>
          <w:p w14:paraId="6D9BFED3" w14:textId="77777777" w:rsidR="00945832" w:rsidRPr="00945832" w:rsidRDefault="00945832" w:rsidP="00945832">
            <w:pPr>
              <w:snapToGrid w:val="0"/>
              <w:jc w:val="both"/>
              <w:rPr>
                <w:bCs/>
                <w:lang w:eastAsia="lt-LT"/>
              </w:rPr>
            </w:pPr>
            <w:r w:rsidRPr="00945832">
              <w:rPr>
                <w:bCs/>
                <w:lang w:eastAsia="lt-LT"/>
              </w:rPr>
              <w:t>Muzikos studija (NVŠ);</w:t>
            </w:r>
            <w:r>
              <w:rPr>
                <w:bCs/>
                <w:lang w:eastAsia="lt-LT"/>
              </w:rPr>
              <w:t xml:space="preserve"> </w:t>
            </w:r>
            <w:r w:rsidRPr="00945832">
              <w:rPr>
                <w:bCs/>
                <w:lang w:eastAsia="lt-LT"/>
              </w:rPr>
              <w:t>Keramika (NVŠ);</w:t>
            </w:r>
            <w:r>
              <w:rPr>
                <w:bCs/>
                <w:lang w:eastAsia="lt-LT"/>
              </w:rPr>
              <w:t xml:space="preserve"> </w:t>
            </w:r>
            <w:r w:rsidRPr="00945832">
              <w:rPr>
                <w:bCs/>
                <w:lang w:eastAsia="lt-LT"/>
              </w:rPr>
              <w:t>Futbolas (NVŠ)</w:t>
            </w:r>
            <w:r>
              <w:rPr>
                <w:bCs/>
                <w:lang w:eastAsia="lt-LT"/>
              </w:rPr>
              <w:t>; Taikomosios dailės studija (NSŠ); Visapusiško kūno treniravimas (NSŠ).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E3E2" w14:textId="77777777" w:rsidR="00592583" w:rsidRDefault="00945832" w:rsidP="00945832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Metiniame plane buvo numatyta parengti ir vykdyti dvi naujas programas (vieną NVŠ ir vieną NSŠ programą), tačiau atlikus mokinių ir jų tėvų apklausą dėl naujų programų poreikio , išryškėjo suaugusiųjų ir vaikų poreikis sportinės krypties veikloms ir poreikis keramikai jaunesniojo amžiaus ugdytinių tarpe.</w:t>
            </w:r>
          </w:p>
        </w:tc>
      </w:tr>
      <w:tr w:rsidR="00592583" w14:paraId="18489B34" w14:textId="77777777" w:rsidTr="00B81AA5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C784AFD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DE18D06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0EBF319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F0B5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  <w:p w14:paraId="11F41584" w14:textId="77777777" w:rsidR="00592583" w:rsidRDefault="00592583" w:rsidP="00592583">
            <w:pPr>
              <w:rPr>
                <w:rFonts w:eastAsia="MS Mincho;MS Gothic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208C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Užtikrinti NVŠ, NSŠ programų prieinamumą.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9285" w14:textId="77777777" w:rsidR="00592583" w:rsidRDefault="00592583" w:rsidP="00592583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 xml:space="preserve">Neformaliojo švietimo programų, vykdomų kituose miesto </w:t>
            </w:r>
            <w:r>
              <w:rPr>
                <w:bCs/>
                <w:lang w:eastAsia="lt-LT"/>
              </w:rPr>
              <w:lastRenderedPageBreak/>
              <w:t>mikrorajonuose, arčiau mokinių gyvenamosios vietos, skaičius.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D53A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F4E6" w14:textId="77777777" w:rsidR="00592583" w:rsidRDefault="00592583" w:rsidP="00592583">
            <w:pPr>
              <w:snapToGrid w:val="0"/>
              <w:jc w:val="center"/>
            </w:pPr>
            <w: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0BCC" w14:textId="77777777" w:rsidR="00592583" w:rsidRDefault="00C229FC" w:rsidP="00592583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6EB2" w14:textId="77777777" w:rsidR="00592583" w:rsidRDefault="00C229FC" w:rsidP="00C229FC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1 NSŠ ir 4 NVŠ programos vykdomos arčiau mokinių </w:t>
            </w:r>
            <w:r>
              <w:rPr>
                <w:bCs/>
                <w:lang w:eastAsia="lt-LT"/>
              </w:rPr>
              <w:lastRenderedPageBreak/>
              <w:t xml:space="preserve">gyvenamosios vietos 6 skirtingose ugdymo įstaigose, nuomojant patalpas programų vykdymui: Keramika (NVŠ), Taikomosios dailės studija „Šilo uoga“ (NVŠ), Kūrybinės dirbtuvės „Spalvos ir </w:t>
            </w:r>
            <w:proofErr w:type="spellStart"/>
            <w:r>
              <w:rPr>
                <w:bCs/>
                <w:lang w:eastAsia="lt-LT"/>
              </w:rPr>
              <w:t>spalviukai</w:t>
            </w:r>
            <w:proofErr w:type="spellEnd"/>
            <w:r>
              <w:rPr>
                <w:bCs/>
                <w:lang w:eastAsia="lt-LT"/>
              </w:rPr>
              <w:t>“ (NVŠ), Liaudies šokių grupė „Aušrinė“ (NVŠ); Visapusiško kūno treniravimas (NSŠ).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777C" w14:textId="77777777" w:rsidR="00592583" w:rsidRDefault="00C80C9D" w:rsidP="00C80C9D">
            <w:pPr>
              <w:snapToGrid w:val="0"/>
              <w:jc w:val="both"/>
              <w:rPr>
                <w:bCs/>
                <w:lang w:eastAsia="lt-LT"/>
              </w:rPr>
            </w:pPr>
            <w:r>
              <w:lastRenderedPageBreak/>
              <w:t xml:space="preserve">Atsižvelgus į apklausų duomenis, NVŠ programa </w:t>
            </w:r>
            <w:r>
              <w:lastRenderedPageBreak/>
              <w:t xml:space="preserve">Kūrybinės dirbtuvės „Spalvos ir </w:t>
            </w:r>
            <w:proofErr w:type="spellStart"/>
            <w:r>
              <w:t>spalviukai</w:t>
            </w:r>
            <w:proofErr w:type="spellEnd"/>
            <w:r>
              <w:t>“</w:t>
            </w:r>
            <w:r w:rsidR="006C59EE">
              <w:t xml:space="preserve"> vietoje planuotos vienos pradėta vykdyti trijose skirtingose vietose, arčiau mokinių gyvenamosios vietos.</w:t>
            </w:r>
            <w:r>
              <w:t xml:space="preserve"> </w:t>
            </w:r>
          </w:p>
        </w:tc>
      </w:tr>
      <w:tr w:rsidR="00592583" w14:paraId="4117DDE7" w14:textId="77777777" w:rsidTr="00B81AA5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476D47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DC27489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7FD7D4B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71B4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  <w:p w14:paraId="6262B67E" w14:textId="77777777" w:rsidR="00592583" w:rsidRDefault="00592583" w:rsidP="00592583">
            <w:pPr>
              <w:rPr>
                <w:rFonts w:eastAsia="MS Mincho;MS Gothic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F123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Demonstruoti mokinių ugdymo(</w:t>
            </w:r>
            <w:proofErr w:type="spellStart"/>
            <w:r>
              <w:rPr>
                <w:rFonts w:eastAsia="MS Mincho;MS Gothic"/>
              </w:rPr>
              <w:t>si</w:t>
            </w:r>
            <w:proofErr w:type="spellEnd"/>
            <w:r>
              <w:rPr>
                <w:rFonts w:eastAsia="MS Mincho;MS Gothic"/>
              </w:rPr>
              <w:t>) pasiekimus, pasirenkant NVŠ, NSŠ programos turinį atitinkančias pasiekimų formas.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C51A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Mokinių, įvairiomis formomis pristatančių savo pasiekimus mokyklos bendruomenei, miesto visuomenei,</w:t>
            </w:r>
            <w:r w:rsidRPr="000F47A9">
              <w:rPr>
                <w:bCs/>
                <w:color w:val="FF0000"/>
                <w:lang w:eastAsia="lt-LT"/>
              </w:rPr>
              <w:t xml:space="preserve"> </w:t>
            </w:r>
            <w:r w:rsidRPr="00034EB9">
              <w:rPr>
                <w:bCs/>
                <w:lang w:eastAsia="lt-LT"/>
              </w:rPr>
              <w:t>verslo, kultūros ir švietimo organizacijoms</w:t>
            </w:r>
            <w:r>
              <w:rPr>
                <w:bCs/>
                <w:lang w:eastAsia="lt-LT"/>
              </w:rPr>
              <w:t>,</w:t>
            </w:r>
            <w:r w:rsidRPr="00034EB9">
              <w:rPr>
                <w:bCs/>
                <w:lang w:eastAsia="lt-LT"/>
              </w:rPr>
              <w:t xml:space="preserve"> </w:t>
            </w:r>
            <w:r>
              <w:rPr>
                <w:bCs/>
                <w:lang w:eastAsia="lt-LT"/>
              </w:rPr>
              <w:t xml:space="preserve"> </w:t>
            </w:r>
            <w:r w:rsidRPr="00034EB9">
              <w:rPr>
                <w:bCs/>
                <w:lang w:eastAsia="lt-LT"/>
              </w:rPr>
              <w:t>procentas nuo</w:t>
            </w:r>
            <w:r>
              <w:rPr>
                <w:bCs/>
                <w:lang w:eastAsia="lt-LT"/>
              </w:rPr>
              <w:t xml:space="preserve"> bendro NVŠ, NSŠ programose dalyvaujančių mokinių skaičiaus.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33CF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8355" w14:textId="77777777" w:rsidR="00592583" w:rsidRDefault="00592583" w:rsidP="00592583">
            <w:pPr>
              <w:snapToGrid w:val="0"/>
              <w:jc w:val="center"/>
            </w:pPr>
            <w:r>
              <w:t>70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4CBC" w14:textId="77777777" w:rsidR="00592583" w:rsidRDefault="006C59EE" w:rsidP="00592583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70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80C" w14:textId="11819FF8" w:rsidR="00592583" w:rsidRDefault="00B53814" w:rsidP="003B5C2D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Visų krypčių NVŠ programas lankantys mokiniai įvairiomis formomis (koncertinės programos, spektakliai, pasirodymai, parodos, varžybos) pristatė savo pasiekimus mokyklos bendruomenei ir/ar miesto visuomenei, išskyrus sporto krypties programas lankantys mokiniai</w:t>
            </w:r>
            <w:r w:rsidR="003B5C2D">
              <w:rPr>
                <w:bCs/>
                <w:lang w:eastAsia="lt-LT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6906" w14:textId="77777777" w:rsidR="00592583" w:rsidRDefault="00592583" w:rsidP="00592583">
            <w:pPr>
              <w:snapToGrid w:val="0"/>
              <w:jc w:val="both"/>
              <w:rPr>
                <w:bCs/>
                <w:lang w:eastAsia="lt-LT"/>
              </w:rPr>
            </w:pPr>
          </w:p>
        </w:tc>
      </w:tr>
      <w:tr w:rsidR="00592583" w14:paraId="3FBDF14E" w14:textId="77777777" w:rsidTr="00B81AA5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A8AEC6" w14:textId="77777777" w:rsidR="00592583" w:rsidRPr="00010BF4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 w:rsidRPr="00010BF4">
              <w:rPr>
                <w:b/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45C330" w14:textId="77777777" w:rsidR="00592583" w:rsidRPr="00010BF4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 w:rsidRPr="00010BF4">
              <w:rPr>
                <w:b/>
                <w:bCs/>
                <w:lang w:eastAsia="lt-LT"/>
              </w:rPr>
              <w:t>02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C5DD970" w14:textId="77777777" w:rsidR="00592583" w:rsidRPr="00010BF4" w:rsidRDefault="00592583" w:rsidP="00592583">
            <w:pPr>
              <w:rPr>
                <w:b/>
                <w:noProof/>
                <w:szCs w:val="24"/>
                <w:lang w:eastAsia="en-US"/>
              </w:rPr>
            </w:pPr>
            <w:r w:rsidRPr="009E26C0">
              <w:rPr>
                <w:b/>
                <w:noProof/>
                <w:szCs w:val="24"/>
                <w:lang w:eastAsia="en-US"/>
              </w:rPr>
              <w:t>Įvertinti kiekvieno mokinio asmenybės ūgtį sistemingai stebint, reflektuojant ir apibendrinant individualią pažangą ir įgytas kompetencijas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6B5EBB" w14:textId="77777777" w:rsidR="00592583" w:rsidRPr="005A3EEA" w:rsidRDefault="00592583" w:rsidP="00592583">
            <w:pPr>
              <w:jc w:val="both"/>
              <w:rPr>
                <w:bCs/>
                <w:lang w:eastAsia="lt-LT"/>
              </w:rPr>
            </w:pPr>
            <w:r w:rsidRPr="009E26C0">
              <w:rPr>
                <w:noProof/>
                <w:szCs w:val="24"/>
                <w:lang w:eastAsia="en-US"/>
              </w:rPr>
              <w:t xml:space="preserve">Mokytojų, taikančių kiekvienam mokiniui lanksčią, reguliarią, puoselėjančią įvairovę, pasiekimų ir </w:t>
            </w:r>
            <w:r w:rsidRPr="009E26C0">
              <w:rPr>
                <w:noProof/>
                <w:szCs w:val="24"/>
                <w:lang w:eastAsia="en-US"/>
              </w:rPr>
              <w:lastRenderedPageBreak/>
              <w:t>asmeninės pažangos vertinimo bei skatinimo ir individualios įtraukties  stebėseną, dalis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1DD286" w14:textId="77777777" w:rsidR="00592583" w:rsidRPr="00E94176" w:rsidRDefault="00592583" w:rsidP="00592583">
            <w:pPr>
              <w:snapToGrid w:val="0"/>
              <w:jc w:val="both"/>
              <w:rPr>
                <w:bCs/>
                <w:color w:val="FF0000"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222710" w14:textId="77777777" w:rsidR="00592583" w:rsidRPr="00303D7D" w:rsidRDefault="00BD4645" w:rsidP="00592583">
            <w:pPr>
              <w:snapToGrid w:val="0"/>
              <w:jc w:val="both"/>
            </w:pPr>
            <w:r>
              <w:t>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5415620" w14:textId="77777777" w:rsidR="00592583" w:rsidRPr="00303D7D" w:rsidRDefault="006C59EE" w:rsidP="00592583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91BDC7" w14:textId="0FB1945E" w:rsidR="00592583" w:rsidRPr="00C662A4" w:rsidRDefault="00886919" w:rsidP="008C7C8A">
            <w:pPr>
              <w:spacing w:after="160" w:line="259" w:lineRule="auto"/>
              <w:jc w:val="both"/>
              <w:rPr>
                <w:bCs/>
                <w:color w:val="FF0000"/>
                <w:lang w:eastAsia="lt-LT"/>
              </w:rPr>
            </w:pPr>
            <w:r w:rsidRPr="00886919">
              <w:rPr>
                <w:bCs/>
                <w:lang w:eastAsia="lt-LT"/>
              </w:rPr>
              <w:t>60 proc.</w:t>
            </w:r>
            <w:r>
              <w:rPr>
                <w:bCs/>
                <w:lang w:eastAsia="lt-LT"/>
              </w:rPr>
              <w:t xml:space="preserve"> </w:t>
            </w:r>
            <w:r w:rsidRPr="00886919">
              <w:rPr>
                <w:bCs/>
                <w:lang w:eastAsia="lt-LT"/>
              </w:rPr>
              <w:t>mokytojų sistemingai stebėjo, vertino ir mokslo metų pabaigoje</w:t>
            </w:r>
            <w:r w:rsidR="00C662A4" w:rsidRPr="00886919">
              <w:rPr>
                <w:bCs/>
                <w:lang w:eastAsia="lt-LT"/>
              </w:rPr>
              <w:t xml:space="preserve"> užfiksav</w:t>
            </w:r>
            <w:r w:rsidR="00B45133" w:rsidRPr="00886919">
              <w:rPr>
                <w:bCs/>
                <w:lang w:eastAsia="lt-LT"/>
              </w:rPr>
              <w:t>o</w:t>
            </w:r>
            <w:r w:rsidR="00C662A4" w:rsidRPr="00886919">
              <w:rPr>
                <w:bCs/>
                <w:lang w:eastAsia="lt-LT"/>
              </w:rPr>
              <w:t xml:space="preserve"> </w:t>
            </w:r>
            <w:r w:rsidRPr="00886919">
              <w:rPr>
                <w:bCs/>
                <w:lang w:eastAsia="lt-LT"/>
              </w:rPr>
              <w:lastRenderedPageBreak/>
              <w:t>mokinių asmeninę pažangą,</w:t>
            </w:r>
            <w:r w:rsidR="00C662A4" w:rsidRPr="00886919">
              <w:rPr>
                <w:bCs/>
                <w:lang w:eastAsia="lt-LT"/>
              </w:rPr>
              <w:t xml:space="preserve"> vadovaujantis mokyklos nustatyta tvarka ir mokyklos direktoriaus </w:t>
            </w:r>
            <w:r w:rsidRPr="00886919">
              <w:rPr>
                <w:rFonts w:eastAsiaTheme="minorHAnsi"/>
                <w:szCs w:val="24"/>
                <w:lang w:eastAsia="en-US"/>
              </w:rPr>
              <w:t xml:space="preserve">2023 m. birželio 5 d.                                                                                </w:t>
            </w:r>
            <w:proofErr w:type="spellStart"/>
            <w:r w:rsidRPr="00886919">
              <w:rPr>
                <w:rFonts w:eastAsiaTheme="minorHAnsi"/>
                <w:szCs w:val="24"/>
                <w:lang w:eastAsia="en-US"/>
              </w:rPr>
              <w:t>Įsak</w:t>
            </w:r>
            <w:proofErr w:type="spellEnd"/>
            <w:r w:rsidRPr="00886919">
              <w:rPr>
                <w:rFonts w:eastAsiaTheme="minorHAnsi"/>
                <w:szCs w:val="24"/>
                <w:lang w:eastAsia="en-US"/>
              </w:rPr>
              <w:t>.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886919">
              <w:rPr>
                <w:rFonts w:eastAsiaTheme="minorHAnsi"/>
                <w:szCs w:val="24"/>
                <w:lang w:eastAsia="en-US"/>
              </w:rPr>
              <w:t>Nr. V-50</w:t>
            </w:r>
            <w:r w:rsidR="008C7C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C662A4" w:rsidRPr="00886919">
              <w:rPr>
                <w:bCs/>
                <w:lang w:eastAsia="lt-LT"/>
              </w:rPr>
              <w:t>patvirtintais Mokinių individualios pažangos įsivertinimo ir vertinimo kriterijais.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2A3EF5" w14:textId="77777777" w:rsidR="00592583" w:rsidRDefault="00592583" w:rsidP="00592583">
            <w:pPr>
              <w:snapToGrid w:val="0"/>
              <w:jc w:val="both"/>
              <w:rPr>
                <w:bCs/>
                <w:lang w:eastAsia="lt-LT"/>
              </w:rPr>
            </w:pPr>
          </w:p>
        </w:tc>
      </w:tr>
      <w:tr w:rsidR="00592583" w14:paraId="281794D3" w14:textId="77777777" w:rsidTr="00B81AA5">
        <w:trPr>
          <w:trHeight w:val="58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4DF0EEE" w14:textId="77777777" w:rsidR="00592583" w:rsidRDefault="00592583" w:rsidP="00592583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C4CB93F" w14:textId="77777777" w:rsidR="00592583" w:rsidRDefault="00592583" w:rsidP="00592583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66B783C" w14:textId="77777777" w:rsidR="00592583" w:rsidRDefault="00592583" w:rsidP="00592583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3F0612D" w14:textId="77777777" w:rsidR="00592583" w:rsidRDefault="00592583" w:rsidP="00592583">
            <w:pPr>
              <w:rPr>
                <w:rFonts w:eastAsia="MS Mincho;MS Gothic"/>
              </w:rPr>
            </w:pPr>
            <w:r w:rsidRPr="009E26C0">
              <w:rPr>
                <w:rFonts w:eastAsia="MS Mincho;MS Gothic"/>
              </w:rPr>
              <w:t>Analizuoti mokinių ugdymosi pasiekimus ir asmeninę pažangą.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27CCCAD9" w14:textId="77777777" w:rsidR="00592583" w:rsidRDefault="00592583" w:rsidP="00592583">
            <w:pPr>
              <w:jc w:val="both"/>
              <w:rPr>
                <w:rFonts w:eastAsia="MS Mincho;MS Gothic"/>
              </w:rPr>
            </w:pPr>
            <w:r w:rsidRPr="009E26C0">
              <w:rPr>
                <w:rFonts w:eastAsia="MS Mincho;MS Gothic"/>
              </w:rPr>
              <w:t>Mokytojų, dalyvaujančių mokinių ugdymosi pasiekimų ir asmeninės pažangos vertinimo, įsivertinimo ir analizės procesuose, mokyklos nustatyta tvarka,  dalis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768EB5F4" w14:textId="77777777" w:rsidR="00592583" w:rsidRDefault="00592583" w:rsidP="00B53814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5BE74AA6" w14:textId="77777777" w:rsidR="00592583" w:rsidRDefault="00BD4645" w:rsidP="00592583">
            <w:pPr>
              <w:snapToGrid w:val="0"/>
              <w:jc w:val="both"/>
            </w:pPr>
            <w:r>
              <w:t>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5327A9A1" w14:textId="77777777" w:rsidR="00592583" w:rsidRDefault="006C59EE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60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3A371D6" w14:textId="429128B0" w:rsidR="00592583" w:rsidRDefault="00B87C3F" w:rsidP="008C7C8A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60 proc. m</w:t>
            </w:r>
            <w:r w:rsidRPr="00B87C3F">
              <w:rPr>
                <w:rFonts w:eastAsia="MS Mincho;MS Gothic"/>
              </w:rPr>
              <w:t xml:space="preserve">okytojų, </w:t>
            </w:r>
            <w:r>
              <w:rPr>
                <w:rFonts w:eastAsia="MS Mincho;MS Gothic"/>
              </w:rPr>
              <w:t xml:space="preserve">2023 m. pabaigoje </w:t>
            </w:r>
            <w:r w:rsidRPr="00B87C3F">
              <w:rPr>
                <w:rFonts w:eastAsia="MS Mincho;MS Gothic"/>
              </w:rPr>
              <w:t>atnaujin</w:t>
            </w:r>
            <w:r>
              <w:rPr>
                <w:rFonts w:eastAsia="MS Mincho;MS Gothic"/>
              </w:rPr>
              <w:t>o</w:t>
            </w:r>
            <w:r w:rsidRPr="00B87C3F">
              <w:rPr>
                <w:rFonts w:eastAsia="MS Mincho;MS Gothic"/>
              </w:rPr>
              <w:t xml:space="preserve"> mokinių asmeninės pažangos vertinimo ir įsivertinimo </w:t>
            </w:r>
            <w:r>
              <w:rPr>
                <w:rFonts w:eastAsia="MS Mincho;MS Gothic"/>
              </w:rPr>
              <w:t>kriterijus</w:t>
            </w:r>
            <w:r w:rsidRPr="00B87C3F">
              <w:rPr>
                <w:rFonts w:eastAsia="MS Mincho;MS Gothic"/>
              </w:rPr>
              <w:t xml:space="preserve">, </w:t>
            </w:r>
            <w:r w:rsidR="00B45133">
              <w:rPr>
                <w:rFonts w:eastAsia="MS Mincho;MS Gothic"/>
              </w:rPr>
              <w:t>juos aptarė su mokiniais, jų tėvais</w:t>
            </w:r>
            <w:r w:rsidR="00886919">
              <w:rPr>
                <w:rFonts w:eastAsia="MS Mincho;MS Gothic"/>
              </w:rPr>
              <w:t xml:space="preserve"> ir metų pabaigoje, pasirinkta forma  pristatė tėvams pirmojo mokslo metų pusmečio</w:t>
            </w:r>
            <w:r w:rsidR="00B45133">
              <w:rPr>
                <w:rFonts w:eastAsia="MS Mincho;MS Gothic"/>
              </w:rPr>
              <w:t xml:space="preserve"> mokinių asmeninę pažangą </w:t>
            </w:r>
            <w:r w:rsidR="00886919">
              <w:rPr>
                <w:rFonts w:eastAsia="MS Mincho;MS Gothic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2052EB3F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</w:p>
        </w:tc>
      </w:tr>
      <w:tr w:rsidR="00592583" w14:paraId="17D40D67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B00DB4F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</w:p>
          <w:p w14:paraId="2BB51A53" w14:textId="424D4EB0" w:rsidR="00DE231A" w:rsidRDefault="00DE231A" w:rsidP="00592583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DBFBA6B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F5F73AA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FD9A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14:paraId="0AE1C34E" w14:textId="77777777" w:rsidR="00592583" w:rsidRDefault="00592583" w:rsidP="00592583">
            <w:pPr>
              <w:rPr>
                <w:rFonts w:eastAsia="MS Mincho;MS Gothic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5052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Koreguoti mokinių asmeninės pažangos vertinimo ir įsivertinimo kriterijų (instrumentų) aprašą, atsižvelgiant į atnaujintų NVŠ </w:t>
            </w:r>
            <w:r>
              <w:rPr>
                <w:rFonts w:eastAsia="MS Mincho;MS Gothic"/>
              </w:rPr>
              <w:lastRenderedPageBreak/>
              <w:t>programų turinį ir mokinių ugdymosi tikslus.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0A1E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 xml:space="preserve">Mokytojų, atnaujinusių mokinių asmeninės pažangos vertinimo ir įsivertinimo instrumentus, </w:t>
            </w:r>
            <w:r>
              <w:rPr>
                <w:bCs/>
                <w:lang w:eastAsia="lt-LT"/>
              </w:rPr>
              <w:lastRenderedPageBreak/>
              <w:t xml:space="preserve">atsižvelgiant į mokinių išsikeltus ugdymosi tikslus ir atnaujintų programų turinį, dalis.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00CF" w14:textId="77777777" w:rsidR="00592583" w:rsidRDefault="00592583" w:rsidP="00592583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CBDB" w14:textId="77777777" w:rsidR="00592583" w:rsidRDefault="00BD4645" w:rsidP="00592583">
            <w:pPr>
              <w:snapToGrid w:val="0"/>
              <w:jc w:val="both"/>
            </w:pPr>
            <w:r>
              <w:t>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7569" w14:textId="77777777" w:rsidR="00592583" w:rsidRDefault="006C59EE" w:rsidP="00592583">
            <w:pPr>
              <w:snapToGrid w:val="0"/>
              <w:jc w:val="both"/>
            </w:pPr>
            <w:r>
              <w:t>60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29B6" w14:textId="08D662F0" w:rsidR="00592583" w:rsidRDefault="00C662A4" w:rsidP="00592583">
            <w:pPr>
              <w:snapToGrid w:val="0"/>
              <w:jc w:val="both"/>
            </w:pPr>
            <w:r>
              <w:t xml:space="preserve">60 proc. mokytojų pateikė naujus mokinių asmeninės pažangos vertinimo ir įsivertinimo kriterijus, atsižvelgiant į </w:t>
            </w:r>
            <w:r>
              <w:lastRenderedPageBreak/>
              <w:t>atnaujintų programų turinį.</w:t>
            </w:r>
            <w:r w:rsidR="008C7C8A">
              <w:t xml:space="preserve"> </w:t>
            </w:r>
            <w:r w:rsidR="003B5C2D">
              <w:t>Atnaujinti</w:t>
            </w:r>
            <w:r w:rsidR="003B5C2D" w:rsidRPr="00D3611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3B5C2D" w:rsidRPr="003B5C2D">
              <w:rPr>
                <w:rFonts w:eastAsiaTheme="minorHAnsi"/>
                <w:sz w:val="28"/>
                <w:szCs w:val="28"/>
                <w:lang w:eastAsia="en-US"/>
              </w:rPr>
              <w:t>„</w:t>
            </w:r>
            <w:r w:rsidR="003B5C2D" w:rsidRPr="003B5C2D">
              <w:rPr>
                <w:rFonts w:eastAsiaTheme="minorHAnsi"/>
                <w:szCs w:val="24"/>
                <w:lang w:eastAsia="en-US"/>
              </w:rPr>
              <w:t>Mokinių individualios pažangos įsivertinimo ir vertinimo kriterijai</w:t>
            </w:r>
            <w:r w:rsidR="003B5C2D">
              <w:rPr>
                <w:rFonts w:eastAsiaTheme="minorHAnsi"/>
                <w:szCs w:val="24"/>
                <w:lang w:eastAsia="en-US"/>
              </w:rPr>
              <w:t>“ patvirtinti mokyklos</w:t>
            </w:r>
            <w:r w:rsidR="003B5C2D">
              <w:t xml:space="preserve"> </w:t>
            </w:r>
            <w:r>
              <w:t xml:space="preserve"> </w:t>
            </w:r>
            <w:r w:rsidR="003B5C2D" w:rsidRPr="00886919">
              <w:rPr>
                <w:bCs/>
                <w:lang w:eastAsia="lt-LT"/>
              </w:rPr>
              <w:t xml:space="preserve">direktoriaus </w:t>
            </w:r>
            <w:r w:rsidR="003B5C2D" w:rsidRPr="00886919">
              <w:rPr>
                <w:rFonts w:eastAsiaTheme="minorHAnsi"/>
                <w:szCs w:val="24"/>
                <w:lang w:eastAsia="en-US"/>
              </w:rPr>
              <w:t xml:space="preserve">2023 m. birželio 5 d.                                                                                </w:t>
            </w:r>
            <w:proofErr w:type="spellStart"/>
            <w:r w:rsidR="003B5C2D" w:rsidRPr="00886919">
              <w:rPr>
                <w:rFonts w:eastAsiaTheme="minorHAnsi"/>
                <w:szCs w:val="24"/>
                <w:lang w:eastAsia="en-US"/>
              </w:rPr>
              <w:t>Įsak</w:t>
            </w:r>
            <w:proofErr w:type="spellEnd"/>
            <w:r w:rsidR="003B5C2D" w:rsidRPr="00886919">
              <w:rPr>
                <w:rFonts w:eastAsiaTheme="minorHAnsi"/>
                <w:szCs w:val="24"/>
                <w:lang w:eastAsia="en-US"/>
              </w:rPr>
              <w:t>.</w:t>
            </w:r>
            <w:r w:rsidR="003B5C2D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3B5C2D" w:rsidRPr="00886919">
              <w:rPr>
                <w:rFonts w:eastAsiaTheme="minorHAnsi"/>
                <w:szCs w:val="24"/>
                <w:lang w:eastAsia="en-US"/>
              </w:rPr>
              <w:t>Nr. V-50</w:t>
            </w:r>
            <w:r w:rsidR="003B5C2D">
              <w:rPr>
                <w:rFonts w:eastAsiaTheme="minorHAnsi"/>
                <w:szCs w:val="24"/>
                <w:lang w:eastAsia="en-US"/>
              </w:rPr>
              <w:t>.</w:t>
            </w:r>
            <w:r w:rsidR="0047464D">
              <w:rPr>
                <w:rFonts w:eastAsiaTheme="minorHAnsi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32E3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6A5421EB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D12E137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856C8AF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45DA2E9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AD79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  <w:p w14:paraId="50EEB2DA" w14:textId="77777777" w:rsidR="00592583" w:rsidRDefault="00592583" w:rsidP="00592583">
            <w:pPr>
              <w:rPr>
                <w:rFonts w:eastAsia="MS Mincho;MS Gothic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425D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Fiksuoti m</w:t>
            </w:r>
            <w:r w:rsidRPr="00DD79A6">
              <w:rPr>
                <w:rFonts w:eastAsia="MS Mincho;MS Gothic"/>
              </w:rPr>
              <w:t>okinių asmenin</w:t>
            </w:r>
            <w:r>
              <w:rPr>
                <w:rFonts w:eastAsia="MS Mincho;MS Gothic"/>
              </w:rPr>
              <w:t>ę</w:t>
            </w:r>
            <w:r w:rsidRPr="00DD79A6">
              <w:rPr>
                <w:rFonts w:eastAsia="MS Mincho;MS Gothic"/>
              </w:rPr>
              <w:t xml:space="preserve"> pažang</w:t>
            </w:r>
            <w:r>
              <w:rPr>
                <w:rFonts w:eastAsia="MS Mincho;MS Gothic"/>
              </w:rPr>
              <w:t>ą numatytais</w:t>
            </w:r>
            <w:r w:rsidRPr="00DD79A6">
              <w:rPr>
                <w:rFonts w:eastAsia="MS Mincho;MS Gothic"/>
              </w:rPr>
              <w:t xml:space="preserve"> instrumentai</w:t>
            </w:r>
            <w:r>
              <w:rPr>
                <w:rFonts w:eastAsia="MS Mincho;MS Gothic"/>
              </w:rPr>
              <w:t>s</w:t>
            </w:r>
            <w:r w:rsidRPr="00DD79A6">
              <w:rPr>
                <w:rFonts w:eastAsia="MS Mincho;MS Gothic"/>
              </w:rPr>
              <w:t xml:space="preserve">, </w:t>
            </w:r>
            <w:r>
              <w:rPr>
                <w:rFonts w:eastAsia="MS Mincho;MS Gothic"/>
              </w:rPr>
              <w:t xml:space="preserve">vertinti gerąsias patirtis.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DC93" w14:textId="77777777" w:rsidR="00592583" w:rsidRDefault="00592583" w:rsidP="00592583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 xml:space="preserve">Mokinių, baigusių NVŠ, NSŠ programas, kuriems mokslo metų pabaigoje užfiksuota asmeninė pažanga, dalis nuo bendro mokinių skaičiaus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30D7BC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0317" w14:textId="77777777" w:rsidR="00592583" w:rsidRDefault="00BD4645" w:rsidP="00592583">
            <w:pPr>
              <w:snapToGrid w:val="0"/>
              <w:jc w:val="both"/>
            </w:pPr>
            <w:r>
              <w:t>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6140" w14:textId="7C0A9765" w:rsidR="00592583" w:rsidRDefault="00513B47" w:rsidP="00592583">
            <w:pPr>
              <w:snapToGrid w:val="0"/>
              <w:jc w:val="both"/>
            </w:pPr>
            <w:r>
              <w:t>82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8A32" w14:textId="1DF56C13" w:rsidR="00592583" w:rsidRDefault="00B45133" w:rsidP="00592583">
            <w:pPr>
              <w:snapToGrid w:val="0"/>
              <w:jc w:val="both"/>
            </w:pPr>
            <w:r>
              <w:t>2 proc.</w:t>
            </w:r>
            <w:r w:rsidR="008C7C8A">
              <w:t xml:space="preserve"> </w:t>
            </w:r>
            <w:r>
              <w:t>daugiau nei planuota.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7F9" w14:textId="6B3FD14B" w:rsidR="00592583" w:rsidRDefault="00B45133" w:rsidP="00592583">
            <w:pPr>
              <w:snapToGrid w:val="0"/>
              <w:jc w:val="both"/>
            </w:pPr>
            <w:r>
              <w:t>82 proc. mokinių, baigusių NVŠ, NSŠ programas, mokslo metų pabaigoje buvo užfiksuota asmeninė pažanga, nurodytos įgytos ar pagilintos kompetencijos, įrašai apie mokinių asmeninę pažangą padaryti el.</w:t>
            </w:r>
            <w:r w:rsidR="008C7C8A">
              <w:t xml:space="preserve"> </w:t>
            </w:r>
            <w:r>
              <w:t>dienynuose.</w:t>
            </w:r>
          </w:p>
        </w:tc>
      </w:tr>
      <w:tr w:rsidR="00592583" w14:paraId="55BB37D4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A614F4" w14:textId="77777777" w:rsidR="00592583" w:rsidRPr="00010BF4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 w:rsidRPr="00010BF4">
              <w:rPr>
                <w:b/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7EB3A6" w14:textId="77777777" w:rsidR="00592583" w:rsidRPr="00010BF4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 w:rsidRPr="00010BF4">
              <w:rPr>
                <w:b/>
                <w:bCs/>
                <w:lang w:eastAsia="lt-LT"/>
              </w:rPr>
              <w:t>03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BECD6E" w14:textId="77777777" w:rsidR="00592583" w:rsidRDefault="00592583" w:rsidP="00592583">
            <w:pPr>
              <w:rPr>
                <w:noProof/>
                <w:szCs w:val="24"/>
                <w:lang w:eastAsia="en-US"/>
              </w:rPr>
            </w:pPr>
            <w:r w:rsidRPr="009E26C0">
              <w:rPr>
                <w:noProof/>
                <w:szCs w:val="24"/>
                <w:lang w:eastAsia="en-US"/>
              </w:rPr>
              <w:t>Stiprinti pamokos vadybą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3DBE4E8" w14:textId="77777777" w:rsidR="00592583" w:rsidRPr="00E362E1" w:rsidRDefault="00592583" w:rsidP="00592583">
            <w:pPr>
              <w:jc w:val="both"/>
              <w:rPr>
                <w:noProof/>
                <w:szCs w:val="24"/>
                <w:lang w:eastAsia="en-US"/>
              </w:rPr>
            </w:pPr>
            <w:r w:rsidRPr="009E26C0">
              <w:rPr>
                <w:noProof/>
                <w:szCs w:val="24"/>
                <w:lang w:eastAsia="en-US"/>
              </w:rPr>
              <w:t>Mokinių, padariusių pažangą, dalis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E959FE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42E4A94" w14:textId="77777777" w:rsidR="00592583" w:rsidRDefault="00BD4645" w:rsidP="00592583">
            <w:pPr>
              <w:snapToGrid w:val="0"/>
              <w:jc w:val="both"/>
            </w:pPr>
            <w: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EEFD96B" w14:textId="05F42B0C" w:rsidR="00592583" w:rsidRDefault="00B87C3F" w:rsidP="00592583">
            <w:pPr>
              <w:snapToGrid w:val="0"/>
              <w:jc w:val="both"/>
            </w:pPr>
            <w:r w:rsidRPr="004743C2">
              <w:t>72,11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74CCEA" w14:textId="3BA4823C" w:rsidR="00592583" w:rsidRDefault="00B87C3F" w:rsidP="00592583">
            <w:pPr>
              <w:snapToGrid w:val="0"/>
              <w:jc w:val="both"/>
            </w:pPr>
            <w:r>
              <w:t>72.11 proc. mokinių baigusių visą NVŠ programą, padarė pažangą, kuri buvo užfiksuota NVŠ programos baigimo pažymėjimuose.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E60E31" w14:textId="16C5294E" w:rsidR="00592583" w:rsidRDefault="00B87C3F" w:rsidP="00592583">
            <w:pPr>
              <w:snapToGrid w:val="0"/>
              <w:jc w:val="both"/>
            </w:pPr>
            <w:r>
              <w:t xml:space="preserve">32.11 proc. mokinių daugiau nei planuota padarė pažangą, įgijo  ir/ar pagilino programose nurodytas kompetencijas, baigė visą NVŠ programą ir gavo NVŠ programos </w:t>
            </w:r>
            <w:r>
              <w:lastRenderedPageBreak/>
              <w:t>baigimo pažymėjimus.</w:t>
            </w:r>
          </w:p>
        </w:tc>
      </w:tr>
      <w:tr w:rsidR="00592583" w14:paraId="400E02D9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59AB8B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D1699B6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713A705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FB44BB" w14:textId="77777777" w:rsidR="00592583" w:rsidRPr="00E362E1" w:rsidRDefault="00592583" w:rsidP="00592583">
            <w:pPr>
              <w:rPr>
                <w:noProof/>
                <w:szCs w:val="24"/>
                <w:lang w:eastAsia="en-US"/>
              </w:rPr>
            </w:pPr>
            <w:r w:rsidRPr="009E26C0">
              <w:rPr>
                <w:noProof/>
                <w:szCs w:val="24"/>
                <w:lang w:eastAsia="en-US"/>
              </w:rPr>
              <w:t>Kurti savitą, mokinių ugdymo poreikius tenkinančią, mokymo(si) sistemą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D889292" w14:textId="77777777" w:rsidR="00592583" w:rsidRPr="00E362E1" w:rsidRDefault="00592583" w:rsidP="00592583">
            <w:pPr>
              <w:jc w:val="both"/>
              <w:rPr>
                <w:noProof/>
                <w:szCs w:val="24"/>
                <w:lang w:eastAsia="en-US"/>
              </w:rPr>
            </w:pPr>
            <w:r w:rsidRPr="009E26C0">
              <w:rPr>
                <w:noProof/>
                <w:szCs w:val="24"/>
                <w:lang w:eastAsia="en-US"/>
              </w:rPr>
              <w:t>Mokytojų, diegiančių savitą, struktūruotą mokymo(si) sistemą, dalis per metus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B6BE6AC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7D233B" w14:textId="77777777" w:rsidR="00592583" w:rsidRDefault="00BD4645" w:rsidP="00592583">
            <w:pPr>
              <w:snapToGrid w:val="0"/>
              <w:jc w:val="both"/>
            </w:pPr>
            <w: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CBD8AF8" w14:textId="77777777" w:rsidR="00592583" w:rsidRDefault="006C59EE" w:rsidP="00592583">
            <w:pPr>
              <w:snapToGrid w:val="0"/>
              <w:jc w:val="both"/>
            </w:pPr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88FB39" w14:textId="77777777" w:rsidR="00592583" w:rsidRDefault="00592583" w:rsidP="00592583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81A9D36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7425175F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4901DB0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7CFE77E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DF09EAB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F46A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6EBB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Rengti teminius planus,  modeliuojant pamokos struktūrą ir </w:t>
            </w:r>
            <w:proofErr w:type="spellStart"/>
            <w:r>
              <w:rPr>
                <w:rFonts w:eastAsia="MS Mincho;MS Gothic"/>
              </w:rPr>
              <w:t>įtraukiąsias</w:t>
            </w:r>
            <w:proofErr w:type="spellEnd"/>
            <w:r>
              <w:rPr>
                <w:rFonts w:eastAsia="MS Mincho;MS Gothic"/>
              </w:rPr>
              <w:t xml:space="preserve"> veiklas.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EF3F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parengusių teminius planus dalis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32B5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161C" w14:textId="77777777" w:rsidR="00592583" w:rsidRDefault="00BD4645" w:rsidP="00592583">
            <w:pPr>
              <w:snapToGrid w:val="0"/>
              <w:jc w:val="both"/>
            </w:pPr>
            <w: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E72C" w14:textId="5A293D53" w:rsidR="00592583" w:rsidRDefault="00513B47" w:rsidP="00592583">
            <w:pPr>
              <w:snapToGrid w:val="0"/>
              <w:jc w:val="both"/>
            </w:pPr>
            <w:r w:rsidRPr="00886919">
              <w:t>6</w:t>
            </w:r>
            <w:r w:rsidR="006C59EE" w:rsidRPr="00886919">
              <w:t>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42E6" w14:textId="0706764F" w:rsidR="00592583" w:rsidRDefault="00B45133" w:rsidP="00592583">
            <w:pPr>
              <w:snapToGrid w:val="0"/>
              <w:jc w:val="both"/>
            </w:pPr>
            <w:r>
              <w:t>20 proc.</w:t>
            </w:r>
            <w:r w:rsidR="008C7C8A">
              <w:t xml:space="preserve"> </w:t>
            </w:r>
            <w:r>
              <w:t>daugiau nei planuota.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4912" w14:textId="29FB036F" w:rsidR="00592583" w:rsidRDefault="00B45133" w:rsidP="00592583">
            <w:pPr>
              <w:snapToGrid w:val="0"/>
              <w:jc w:val="both"/>
            </w:pPr>
            <w:r>
              <w:t xml:space="preserve">20 proc. daugiau nei planuota mokytojų parengė teminius planus, struktūruodami NVŠ užsiėmimų turinį ir naudodami </w:t>
            </w:r>
            <w:proofErr w:type="spellStart"/>
            <w:r>
              <w:t>įtraukiąsias</w:t>
            </w:r>
            <w:proofErr w:type="spellEnd"/>
            <w:r>
              <w:t xml:space="preserve"> veiklas .</w:t>
            </w:r>
          </w:p>
        </w:tc>
      </w:tr>
      <w:tr w:rsidR="00592583" w14:paraId="31A050A8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DFE7D90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723E670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4C2A74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A731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D0CD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Stebėti ir analizuoti vedamų užsiėmimų kokybę.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25AE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Stebėtų ir išanalizuotų,  ugdymo kokybės aspektu, užsiėmimų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82E9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2AD8" w14:textId="77777777" w:rsidR="00592583" w:rsidRDefault="00BD4645" w:rsidP="00592583">
            <w:pPr>
              <w:snapToGrid w:val="0"/>
              <w:jc w:val="both"/>
            </w:pPr>
            <w:r>
              <w:t>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603C" w14:textId="77777777" w:rsidR="00592583" w:rsidRDefault="006C59EE" w:rsidP="00592583">
            <w:pPr>
              <w:snapToGrid w:val="0"/>
              <w:jc w:val="both"/>
            </w:pPr>
            <w:r>
              <w:t>32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A75F" w14:textId="77777777" w:rsidR="00592583" w:rsidRDefault="00695216" w:rsidP="00225163">
            <w:pPr>
              <w:snapToGrid w:val="0"/>
              <w:jc w:val="both"/>
            </w:pPr>
            <w:r>
              <w:t>Stebėti užsiėmimai šiomis temomis: „Mokymo(</w:t>
            </w:r>
            <w:proofErr w:type="spellStart"/>
            <w:r>
              <w:t>si</w:t>
            </w:r>
            <w:proofErr w:type="spellEnd"/>
            <w:r>
              <w:t>) ir (įsi)vertinimo metodai</w:t>
            </w:r>
            <w:r w:rsidR="00225163">
              <w:t xml:space="preserve"> užsiėmime</w:t>
            </w:r>
            <w:r w:rsidR="00C63487">
              <w:t>“;</w:t>
            </w:r>
            <w:r w:rsidR="00225163">
              <w:t xml:space="preserve"> „Aktyvinimas ir savarankiškas mokymasis“ ; „Tikslingas užsiėmimo laiko naudojimas“.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F5F4" w14:textId="77777777" w:rsidR="00592583" w:rsidRDefault="00225163" w:rsidP="00225163">
            <w:pPr>
              <w:snapToGrid w:val="0"/>
              <w:jc w:val="both"/>
            </w:pPr>
            <w:r>
              <w:t>Stebėti 5 papildomi, naujai pradėjusių dirbti mokytojų, vedami užsiėmimai.</w:t>
            </w:r>
          </w:p>
        </w:tc>
      </w:tr>
      <w:tr w:rsidR="00592583" w14:paraId="73C5C353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E430DA7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D6FAA98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FF0447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F803CE3" w14:textId="77777777" w:rsidR="00592583" w:rsidRPr="00E362E1" w:rsidRDefault="00592583" w:rsidP="00592583">
            <w:pPr>
              <w:ind w:left="54"/>
              <w:rPr>
                <w:noProof/>
                <w:szCs w:val="24"/>
                <w:lang w:eastAsia="en-US"/>
              </w:rPr>
            </w:pPr>
            <w:r w:rsidRPr="009E26C0">
              <w:rPr>
                <w:noProof/>
                <w:szCs w:val="24"/>
                <w:lang w:eastAsia="en-US"/>
              </w:rPr>
              <w:t>Skatinti mokytojus  keistis gerąja darbo patirtimi, siekiant gilinti asmenines ir profesines kompetencijas, turtinti edukacinės patirties banką.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5ACA343" w14:textId="77777777" w:rsidR="00592583" w:rsidRPr="00E362E1" w:rsidRDefault="00592583" w:rsidP="00592583">
            <w:pPr>
              <w:jc w:val="both"/>
              <w:rPr>
                <w:noProof/>
                <w:szCs w:val="24"/>
                <w:lang w:eastAsia="en-US"/>
              </w:rPr>
            </w:pPr>
            <w:r w:rsidRPr="009E26C0">
              <w:rPr>
                <w:noProof/>
                <w:szCs w:val="24"/>
                <w:lang w:eastAsia="en-US"/>
              </w:rPr>
              <w:t>Mokytojų, viešai pristatančių sėkmingas patirtis įvairiomis formomis, dalis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00102B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  <w:p w14:paraId="6C78F864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7DE0C0F" w14:textId="77777777" w:rsidR="00592583" w:rsidRDefault="00BD4645" w:rsidP="00592583">
            <w:pPr>
              <w:snapToGrid w:val="0"/>
              <w:jc w:val="both"/>
            </w:pPr>
            <w: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C81A5D8" w14:textId="77777777" w:rsidR="00592583" w:rsidRDefault="006C59EE" w:rsidP="00592583">
            <w:pPr>
              <w:snapToGrid w:val="0"/>
              <w:jc w:val="both"/>
            </w:pPr>
            <w:r>
              <w:t>40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C415D4" w14:textId="08ECFF2F" w:rsidR="00592583" w:rsidRDefault="00513B47" w:rsidP="008C7C8A">
            <w:pPr>
              <w:snapToGrid w:val="0"/>
              <w:jc w:val="both"/>
            </w:pPr>
            <w:r>
              <w:t>40 proc.</w:t>
            </w:r>
            <w:r w:rsidR="008C7C8A">
              <w:t xml:space="preserve"> </w:t>
            </w:r>
            <w:r>
              <w:t xml:space="preserve">mokytojų aktyviai dalyvauja metodinių grupių posėdžiuose, aptaria vykdytus renginius, pristato ugdytinių pasiekimus, rengia parodas, organizuoja renginius, vykdo </w:t>
            </w:r>
            <w:r>
              <w:lastRenderedPageBreak/>
              <w:t xml:space="preserve">atvirus </w:t>
            </w:r>
            <w:proofErr w:type="spellStart"/>
            <w:r>
              <w:t>užsiėmimus</w:t>
            </w:r>
            <w:proofErr w:type="spellEnd"/>
            <w:r w:rsidR="00254222">
              <w:t>, edukacines programas.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862EFE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1F8B2F34" w14:textId="77777777" w:rsidTr="00B81AA5">
        <w:trPr>
          <w:trHeight w:val="69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4E34D6E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F1E1542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60224377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8318CE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51E1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Vesti atvirus neformaliojo vaikų švietimo </w:t>
            </w:r>
            <w:proofErr w:type="spellStart"/>
            <w:r>
              <w:rPr>
                <w:rFonts w:eastAsia="MS Mincho;MS Gothic"/>
              </w:rPr>
              <w:t>užsiėmimus</w:t>
            </w:r>
            <w:proofErr w:type="spellEnd"/>
            <w:r>
              <w:rPr>
                <w:rFonts w:eastAsia="MS Mincho;MS Gothic"/>
              </w:rPr>
              <w:t xml:space="preserve"> ir skleisti gerąją patirtį pagal principą „Kolega/kolegai“ 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03AC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Vestų atvirų užsiėmimų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BCA4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0FD3A4" w14:textId="77777777" w:rsidR="00592583" w:rsidRDefault="00BD4645" w:rsidP="00592583">
            <w:pPr>
              <w:snapToGrid w:val="0"/>
              <w:jc w:val="both"/>
            </w:pPr>
            <w: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372247" w14:textId="77777777" w:rsidR="00592583" w:rsidRDefault="006D0677" w:rsidP="00592583">
            <w:pPr>
              <w:snapToGrid w:val="0"/>
              <w:jc w:val="both"/>
            </w:pPr>
            <w: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2AE69E" w14:textId="77777777" w:rsidR="00592583" w:rsidRDefault="006D0677" w:rsidP="00065141">
            <w:pPr>
              <w:snapToGrid w:val="0"/>
              <w:jc w:val="both"/>
            </w:pPr>
            <w:r>
              <w:t>Pravesti atviri užsi</w:t>
            </w:r>
            <w:r w:rsidR="00065141">
              <w:t>ė</w:t>
            </w:r>
            <w:r>
              <w:t>mimai „Advento papročiai. Advento vainiko gamyba“; „Vėlinių puokštės. Komponavimas ir pateikimas“; „Taisyklingas judėjimo menas. Judesių korekcija“</w:t>
            </w:r>
            <w:r w:rsidR="00065141">
              <w:t xml:space="preserve"> (2 užsiėmimai)</w:t>
            </w:r>
            <w:r>
              <w:t xml:space="preserve">; </w:t>
            </w:r>
            <w:r w:rsidR="00065141">
              <w:t xml:space="preserve">„Turizmo technika 5-8 klasių mokiniams“;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E19A8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5F8987FA" w14:textId="77777777" w:rsidTr="00B81AA5">
        <w:trPr>
          <w:trHeight w:val="1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99EAA65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6FBA9A1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FA73D29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2629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CBAF" w14:textId="77777777" w:rsidR="00592583" w:rsidRDefault="00592583" w:rsidP="00592583">
            <w:pPr>
              <w:rPr>
                <w:rFonts w:eastAsia="MS Mincho;MS Gothic"/>
              </w:rPr>
            </w:pPr>
            <w:r w:rsidRPr="004B7AB9">
              <w:rPr>
                <w:rFonts w:eastAsia="MS Mincho;MS Gothic"/>
              </w:rPr>
              <w:t>Parengti būdų ir formų, leidžiančių pristatyti mokytojų gerąją patirtį ir siekti mokymosi vieniems iš kitų, aprašą</w:t>
            </w:r>
            <w:r>
              <w:rPr>
                <w:rFonts w:eastAsia="MS Mincho;MS Gothic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8DBC7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Parengtas dokumentas, įgalinantis mokytojus aktyviai , įvairiomis formomis įsitraukti į gerosios patirties sklaidos procesus mokykloje.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4E04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B86F" w14:textId="77777777" w:rsidR="00592583" w:rsidRDefault="00BD4645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5105" w14:textId="44AC66FE" w:rsidR="00592583" w:rsidRDefault="00B45133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E65C" w14:textId="15D8A665" w:rsidR="00592583" w:rsidRDefault="00886919" w:rsidP="008C7C8A">
            <w:pPr>
              <w:ind w:left="54"/>
              <w:jc w:val="both"/>
            </w:pPr>
            <w:r>
              <w:t>Metodinių grupių posėdžiuose išanalizuoti</w:t>
            </w:r>
            <w:r w:rsidR="008C7C8A">
              <w:t xml:space="preserve"> tarpusavio bendradarbiavimo</w:t>
            </w:r>
            <w:r>
              <w:t xml:space="preserve"> būdai ir formos, skleidžiant gerąją patirtį</w:t>
            </w:r>
            <w:r w:rsidR="008C7C8A">
              <w:t xml:space="preserve"> (</w:t>
            </w:r>
            <w:r w:rsidR="002D7879">
              <w:t xml:space="preserve">Muzikos, teatro ir choreografijos metodinės grupės </w:t>
            </w:r>
            <w:r>
              <w:t xml:space="preserve"> </w:t>
            </w:r>
            <w:r w:rsidR="002D7879">
              <w:t>posėdžio</w:t>
            </w:r>
            <w:r>
              <w:t xml:space="preserve"> protokolas </w:t>
            </w:r>
            <w:r w:rsidR="002D7879">
              <w:t>2023-11-23 Nr.M-2;  Dailės ir dailiųjų amatų metodinės grupės posėdžio protokolas 2023-10-05 Nr.T-1.</w:t>
            </w:r>
            <w:r w:rsidR="008C7C8A"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4472" w14:textId="02D0E1E0" w:rsidR="00592583" w:rsidRDefault="008C7C8A" w:rsidP="00592583">
            <w:pPr>
              <w:snapToGrid w:val="0"/>
              <w:jc w:val="both"/>
            </w:pPr>
            <w:r>
              <w:t xml:space="preserve"> </w:t>
            </w:r>
          </w:p>
        </w:tc>
      </w:tr>
      <w:tr w:rsidR="00592583" w14:paraId="7E45E670" w14:textId="77777777" w:rsidTr="00B81AA5">
        <w:trPr>
          <w:trHeight w:val="54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A32755C" w14:textId="77777777" w:rsidR="00592583" w:rsidRPr="001555C4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 w:rsidRPr="001555C4">
              <w:rPr>
                <w:b/>
                <w:bCs/>
                <w:lang w:eastAsia="lt-LT"/>
              </w:rPr>
              <w:lastRenderedPageBreak/>
              <w:t>02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CCD27B5" w14:textId="77777777" w:rsidR="00592583" w:rsidRPr="001555C4" w:rsidRDefault="00592583" w:rsidP="00592583">
            <w:pPr>
              <w:rPr>
                <w:b/>
                <w:szCs w:val="24"/>
                <w:lang w:val="fi-FI" w:eastAsia="en-US"/>
              </w:rPr>
            </w:pPr>
            <w:r w:rsidRPr="001555C4">
              <w:rPr>
                <w:b/>
                <w:szCs w:val="24"/>
                <w:lang w:val="fi-FI" w:eastAsia="en-US"/>
              </w:rPr>
              <w:t>Plėsti galimybes, padedančias mokytojams siekti asmeninės sėkmės ir profesinio augimo tikslų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14:paraId="25792A11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 w:rsidRPr="003F5AF4">
              <w:rPr>
                <w:rFonts w:eastAsia="Calibri"/>
                <w:bCs/>
                <w:szCs w:val="22"/>
              </w:rPr>
              <w:t xml:space="preserve">Mokytojų, kuriančių ir taikančių veikloje atnaujintą ugdymo turinį, dalis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44F8373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 w:rsidRPr="0032629A"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972B23C" w14:textId="77777777" w:rsidR="00592583" w:rsidRDefault="00BD4645" w:rsidP="00592583">
            <w:pPr>
              <w:snapToGrid w:val="0"/>
              <w:jc w:val="both"/>
            </w:pPr>
            <w: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2C915E" w14:textId="77777777" w:rsidR="00592583" w:rsidRDefault="006C59EE" w:rsidP="00592583">
            <w:pPr>
              <w:snapToGrid w:val="0"/>
              <w:jc w:val="both"/>
            </w:pPr>
            <w:r>
              <w:t>60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8D1C0BA" w14:textId="4879C36B" w:rsidR="00592583" w:rsidRPr="00E362E1" w:rsidRDefault="002D7879" w:rsidP="002D7879">
            <w:pPr>
              <w:ind w:left="54"/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Daugiau nei pusė mokykloje dirbančių mokytojų atnaujina ugdymo turinį, atsižvelgdami į mokinių poreikius ir gebėjimus, parenka įtraukiuosius ugdymo metodus, vykdo mokinių apklausas, skatina grįžtamąjį ryšį, rezultatus naudoja ugdymo turinio naujinimui.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1DB89E5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20458F20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AA64521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7B6F94D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86D18C" w14:textId="77777777" w:rsidR="00592583" w:rsidRPr="00E362E1" w:rsidRDefault="00592583" w:rsidP="00592583">
            <w:pPr>
              <w:rPr>
                <w:noProof/>
                <w:szCs w:val="24"/>
                <w:lang w:eastAsia="en-US"/>
              </w:rPr>
            </w:pPr>
            <w:r w:rsidRPr="0032629A">
              <w:rPr>
                <w:noProof/>
                <w:szCs w:val="24"/>
                <w:lang w:eastAsia="en-US"/>
              </w:rPr>
              <w:t>Sudaryti sąlygas kryptingam mokytojų kompetencijų tobulinimui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C21A1C8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 w:rsidRPr="003F5AF4">
              <w:rPr>
                <w:rFonts w:eastAsia="Calibri"/>
                <w:bCs/>
                <w:szCs w:val="22"/>
              </w:rPr>
              <w:t xml:space="preserve">Mokytojų, dalyvaujančių kompetencijų tobulinimo mokymuose pagal mokyklos kvalifikacijos tobulinimo programą, dalis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4838CC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 w:rsidRPr="0032629A">
              <w:rPr>
                <w:rFonts w:eastAsia="MS Mincho;MS Gothic"/>
              </w:rPr>
              <w:t>Proc</w:t>
            </w:r>
            <w:r>
              <w:rPr>
                <w:rFonts w:eastAsia="MS Mincho;MS Gothic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B79F7E" w14:textId="77777777" w:rsidR="00592583" w:rsidRDefault="00BD4645" w:rsidP="00592583">
            <w:pPr>
              <w:snapToGrid w:val="0"/>
              <w:jc w:val="both"/>
            </w:pPr>
            <w: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6EA1DE" w14:textId="77777777" w:rsidR="00592583" w:rsidRDefault="006C59EE" w:rsidP="00592583">
            <w:pPr>
              <w:snapToGrid w:val="0"/>
              <w:jc w:val="both"/>
            </w:pPr>
            <w:r>
              <w:t>80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921BB20" w14:textId="18BE2621" w:rsidR="00B81AA5" w:rsidRDefault="009145B5" w:rsidP="00B81AA5">
            <w:r>
              <w:rPr>
                <w:rFonts w:eastAsia="Calibri"/>
                <w:bCs/>
                <w:szCs w:val="22"/>
                <w:lang w:eastAsia="lt-LT"/>
              </w:rPr>
              <w:t>20 proc.</w:t>
            </w:r>
            <w:r w:rsidR="008924A2">
              <w:rPr>
                <w:rFonts w:eastAsia="Calibri"/>
                <w:bCs/>
                <w:szCs w:val="22"/>
                <w:lang w:eastAsia="lt-LT"/>
              </w:rPr>
              <w:t xml:space="preserve"> </w:t>
            </w:r>
            <w:r>
              <w:rPr>
                <w:rFonts w:eastAsia="Calibri"/>
                <w:bCs/>
                <w:szCs w:val="22"/>
                <w:lang w:eastAsia="lt-LT"/>
              </w:rPr>
              <w:t>daugiau nei planuota</w:t>
            </w:r>
            <w:r w:rsidR="00B81AA5">
              <w:rPr>
                <w:rFonts w:eastAsia="Calibri"/>
                <w:bCs/>
                <w:szCs w:val="22"/>
                <w:lang w:eastAsia="lt-LT"/>
              </w:rPr>
              <w:t>.</w:t>
            </w:r>
            <w:r>
              <w:rPr>
                <w:rFonts w:eastAsia="Calibri"/>
                <w:bCs/>
                <w:szCs w:val="22"/>
                <w:lang w:eastAsia="lt-LT"/>
              </w:rPr>
              <w:t xml:space="preserve"> </w:t>
            </w:r>
          </w:p>
          <w:p w14:paraId="2C4491D3" w14:textId="4FA90CF4" w:rsidR="00592583" w:rsidRDefault="00592583" w:rsidP="008F6DF7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9B0CC3" w14:textId="72EE0C89" w:rsidR="00592583" w:rsidRDefault="008924A2" w:rsidP="008924A2">
            <w:pPr>
              <w:snapToGrid w:val="0"/>
              <w:jc w:val="both"/>
            </w:pPr>
            <w:r>
              <w:rPr>
                <w:rFonts w:eastAsia="Calibri"/>
                <w:bCs/>
                <w:szCs w:val="22"/>
                <w:lang w:eastAsia="lt-LT"/>
              </w:rPr>
              <w:t>2023 m. Mokytojų kvalifikacijos programoje numatytos prioritetinės kryptys atitiko mokytojų profesinio tobulėjimo poreikį ir išplėtė kvalifikacijos renginių pasirinkimo galimybes.</w:t>
            </w:r>
          </w:p>
        </w:tc>
      </w:tr>
      <w:tr w:rsidR="00592583" w14:paraId="3FD6D204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79082E3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DFA0425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7DFCC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57F39B" w14:textId="77777777" w:rsidR="00592583" w:rsidRDefault="00592583" w:rsidP="00592583">
            <w:pPr>
              <w:rPr>
                <w:rFonts w:eastAsia="MS Mincho;MS Gothic"/>
              </w:rPr>
            </w:pPr>
            <w:r w:rsidRPr="00D41980">
              <w:rPr>
                <w:rFonts w:eastAsia="MS Mincho;MS Gothic"/>
              </w:rPr>
              <w:t>Identifikuoti</w:t>
            </w:r>
            <w:r w:rsidRPr="00A27B19">
              <w:rPr>
                <w:rFonts w:eastAsia="MS Mincho;MS Gothic"/>
                <w:color w:val="FF0000"/>
              </w:rPr>
              <w:t xml:space="preserve"> </w:t>
            </w:r>
            <w:r>
              <w:rPr>
                <w:rFonts w:eastAsia="MS Mincho;MS Gothic"/>
              </w:rPr>
              <w:t>individualius mokytojų ir mokyklos, kaip besimokančios organizacijos, kvalifikacijos kėlimo poreikius.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8293E74" w14:textId="77777777" w:rsidR="00592583" w:rsidRDefault="00592583" w:rsidP="00592583">
            <w:pPr>
              <w:jc w:val="both"/>
              <w:rPr>
                <w:noProof/>
                <w:szCs w:val="24"/>
                <w:lang w:eastAsia="en-US"/>
              </w:rPr>
            </w:pPr>
            <w:r w:rsidRPr="005C7EEF">
              <w:rPr>
                <w:noProof/>
                <w:szCs w:val="24"/>
                <w:lang w:eastAsia="en-US"/>
              </w:rPr>
              <w:t>Mokytojų, nusimačiusių  profesinio tobulėjimo kryptis, procentas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14DA403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99BF97" w14:textId="77777777" w:rsidR="00592583" w:rsidRDefault="00BD4645" w:rsidP="00592583">
            <w:pPr>
              <w:snapToGrid w:val="0"/>
              <w:jc w:val="both"/>
            </w:pPr>
            <w:r>
              <w:t>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757B5B0" w14:textId="77777777" w:rsidR="00592583" w:rsidRDefault="006C59EE" w:rsidP="00592583">
            <w:pPr>
              <w:snapToGrid w:val="0"/>
              <w:jc w:val="both"/>
            </w:pPr>
            <w:r>
              <w:t>70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E1D7E6" w14:textId="08A3DB75" w:rsidR="00592583" w:rsidRDefault="008924A2" w:rsidP="00592583">
            <w:pPr>
              <w:snapToGrid w:val="0"/>
              <w:jc w:val="both"/>
            </w:pPr>
            <w:r>
              <w:t>Apklausta 100 proc. mokykloje dirbančių mokytojų, iš jų 70 proc. nusimatė savo asmeninio profesinio tobulėjimo kryptis.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24622A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119415D3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F43C310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59F0DF5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1E76557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A5AE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CD57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Rinkti duomenis apie mokytojų individualų profesinio tobulėjimo poreikį, nusimatyti </w:t>
            </w:r>
            <w:r w:rsidRPr="003D6C7B">
              <w:t>pedagogų profesinio</w:t>
            </w:r>
            <w:r w:rsidRPr="003D6C7B">
              <w:rPr>
                <w:rFonts w:eastAsia="Calibri"/>
                <w:color w:val="000000"/>
                <w:kern w:val="24"/>
              </w:rPr>
              <w:t xml:space="preserve"> tobulėjimo kryptis</w:t>
            </w:r>
            <w:r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673C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išryškinusių savo asmeninio profesinio tobulėjimo poreikį procentas nuo bendro mokytojų skaičiaus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4076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DCA3" w14:textId="77777777" w:rsidR="00592583" w:rsidRDefault="00BD4645" w:rsidP="00592583">
            <w:pPr>
              <w:snapToGrid w:val="0"/>
              <w:jc w:val="both"/>
            </w:pPr>
            <w:r>
              <w:t>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371B" w14:textId="77777777" w:rsidR="00592583" w:rsidRDefault="006C59EE" w:rsidP="00592583">
            <w:pPr>
              <w:snapToGrid w:val="0"/>
              <w:jc w:val="both"/>
            </w:pPr>
            <w:r>
              <w:t>70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AAC7" w14:textId="2F277B9E" w:rsidR="00592583" w:rsidRDefault="008924A2" w:rsidP="008924A2">
            <w:pPr>
              <w:pStyle w:val="Betarp"/>
              <w:jc w:val="both"/>
            </w:pPr>
            <w:r>
              <w:t xml:space="preserve">Apklausta 100 proc. mokytojų, iš jų 70 procentų įvardijo asmeninio profesinio tobulėjimo poreikį, nurodė kryptis, atsižvelgiant į apklausos rezultatus, išsakytą poreikį, sudaryta 2023 m. Mokytojų kvalifikacijos tobulinimo programa, patvirtinta mokyklos direktoriaus </w:t>
            </w:r>
            <w:r w:rsidRPr="00507D2D">
              <w:t>202</w:t>
            </w:r>
            <w:r>
              <w:t>3</w:t>
            </w:r>
            <w:r w:rsidRPr="00507D2D">
              <w:t>-0</w:t>
            </w:r>
            <w:r>
              <w:t>2</w:t>
            </w:r>
            <w:r w:rsidRPr="00507D2D">
              <w:t>-</w:t>
            </w:r>
            <w:r>
              <w:t>28</w:t>
            </w:r>
            <w:r w:rsidRPr="00507D2D">
              <w:t xml:space="preserve"> </w:t>
            </w:r>
            <w:proofErr w:type="spellStart"/>
            <w:r w:rsidRPr="00507D2D">
              <w:t>Įsak</w:t>
            </w:r>
            <w:proofErr w:type="spellEnd"/>
            <w:r w:rsidRPr="00507D2D">
              <w:t>. Nr.V-</w:t>
            </w:r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4EF6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77E8C1F8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9160D0D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DFF9DE9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259ECF4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2967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2950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Sudaryti Mokytojų kvalifikacijos tobulinimo programą 2023 metams.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B430" w14:textId="77777777" w:rsidR="00592583" w:rsidRPr="0061721A" w:rsidRDefault="00592583" w:rsidP="00592583">
            <w:pPr>
              <w:jc w:val="both"/>
              <w:rPr>
                <w:bCs/>
                <w:lang w:eastAsia="lt-LT"/>
              </w:rPr>
            </w:pPr>
            <w:r w:rsidRPr="0061721A">
              <w:rPr>
                <w:bCs/>
                <w:lang w:eastAsia="lt-LT"/>
              </w:rPr>
              <w:t>Parengtas dokumentas, įgalinantis mokytojus</w:t>
            </w:r>
            <w:r>
              <w:rPr>
                <w:bCs/>
                <w:lang w:eastAsia="lt-LT"/>
              </w:rPr>
              <w:t xml:space="preserve"> įsivertinti trūkstamas kompetencijas ir kryptingai siekti jas tobulinti.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4BE9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0581" w14:textId="77777777" w:rsidR="00592583" w:rsidRDefault="00BD4645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1A3B" w14:textId="77777777" w:rsidR="00592583" w:rsidRDefault="006C59EE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8CF3" w14:textId="4E64A6F6" w:rsidR="008F6DF7" w:rsidRPr="00507D2D" w:rsidRDefault="008F6DF7" w:rsidP="008924A2">
            <w:pPr>
              <w:pStyle w:val="Betarp"/>
              <w:jc w:val="both"/>
            </w:pPr>
            <w:r>
              <w:t>Sudaryta Mokytojų kvalifikacijos tobulinimo programa, patvirtinta                                                                                            m</w:t>
            </w:r>
            <w:r w:rsidRPr="00507D2D">
              <w:t>okyklos direktoriaus</w:t>
            </w:r>
            <w:r>
              <w:t xml:space="preserve">                                                                                               </w:t>
            </w:r>
            <w:r w:rsidRPr="00507D2D">
              <w:t>202</w:t>
            </w:r>
            <w:r>
              <w:t>3</w:t>
            </w:r>
            <w:r w:rsidRPr="00507D2D">
              <w:t>-0</w:t>
            </w:r>
            <w:r>
              <w:t>2</w:t>
            </w:r>
            <w:r w:rsidRPr="00507D2D">
              <w:t>-</w:t>
            </w:r>
            <w:r>
              <w:t>28</w:t>
            </w:r>
            <w:r w:rsidRPr="00507D2D">
              <w:t xml:space="preserve"> </w:t>
            </w:r>
            <w:proofErr w:type="spellStart"/>
            <w:r w:rsidRPr="00507D2D">
              <w:t>Įsak</w:t>
            </w:r>
            <w:proofErr w:type="spellEnd"/>
            <w:r w:rsidRPr="00507D2D">
              <w:t>. Nr.V-</w:t>
            </w:r>
            <w:r>
              <w:t>26</w:t>
            </w:r>
          </w:p>
          <w:p w14:paraId="716F0047" w14:textId="77777777" w:rsidR="00592583" w:rsidRDefault="00592583" w:rsidP="008924A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A27F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2B1AEEE4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7662D26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5DECD90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810772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4077D1B" w14:textId="77777777" w:rsidR="00592583" w:rsidRDefault="00592583" w:rsidP="00592583">
            <w:pPr>
              <w:rPr>
                <w:noProof/>
                <w:szCs w:val="24"/>
                <w:lang w:eastAsia="en-US"/>
              </w:rPr>
            </w:pPr>
            <w:r w:rsidRPr="005C7EEF">
              <w:rPr>
                <w:noProof/>
                <w:szCs w:val="24"/>
                <w:lang w:eastAsia="en-US"/>
              </w:rPr>
              <w:t>Gilinti mokytojų asmenines kompetencijas ir dalykines žinias.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E571C5F" w14:textId="77777777" w:rsidR="00592583" w:rsidRDefault="00592583" w:rsidP="00592583">
            <w:pPr>
              <w:jc w:val="both"/>
              <w:rPr>
                <w:noProof/>
                <w:szCs w:val="24"/>
                <w:lang w:eastAsia="en-US"/>
              </w:rPr>
            </w:pPr>
            <w:r w:rsidRPr="005C7EEF">
              <w:rPr>
                <w:noProof/>
                <w:szCs w:val="24"/>
                <w:lang w:eastAsia="en-US"/>
              </w:rPr>
              <w:t>Mokytojų, tobulinusių asmenines ir profesines kompetencijas, dalis per metus.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E83EC1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EBC4E94" w14:textId="77777777" w:rsidR="00592583" w:rsidRDefault="00BD4645" w:rsidP="00592583">
            <w:pPr>
              <w:snapToGrid w:val="0"/>
              <w:jc w:val="both"/>
            </w:pPr>
            <w:r>
              <w:t>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91F3CC9" w14:textId="77777777" w:rsidR="00592583" w:rsidRDefault="006C59EE" w:rsidP="00592583">
            <w:pPr>
              <w:snapToGrid w:val="0"/>
              <w:jc w:val="both"/>
            </w:pPr>
            <w:r>
              <w:t>80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E6BCD9F" w14:textId="0D128589" w:rsidR="00592583" w:rsidRDefault="00222238" w:rsidP="00592583">
            <w:pPr>
              <w:snapToGrid w:val="0"/>
              <w:jc w:val="both"/>
            </w:pPr>
            <w:r>
              <w:t>30 proc. daugiau nei planuota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BC4E77" w14:textId="5430D472" w:rsidR="00592583" w:rsidRDefault="00222238" w:rsidP="00222238">
            <w:pPr>
              <w:snapToGrid w:val="0"/>
              <w:jc w:val="both"/>
            </w:pPr>
            <w:r>
              <w:t xml:space="preserve">30 proc. daugiau nei planuota mokytojų tobulino savo asmenines ir profesines kompetencijas dėl tinkamai nusimatyto asmeninio </w:t>
            </w:r>
            <w:r>
              <w:lastRenderedPageBreak/>
              <w:t>profesinio tobulėjimo krypčių.</w:t>
            </w:r>
          </w:p>
        </w:tc>
      </w:tr>
      <w:tr w:rsidR="00592583" w14:paraId="68BBD7A9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34B7B7E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1CD625F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F43A8EE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AB2B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826F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</w:t>
            </w:r>
            <w:r w:rsidRPr="0061721A">
              <w:rPr>
                <w:rFonts w:eastAsia="MS Mincho;MS Gothic"/>
              </w:rPr>
              <w:t>alyvau</w:t>
            </w:r>
            <w:r>
              <w:rPr>
                <w:rFonts w:eastAsia="MS Mincho;MS Gothic"/>
              </w:rPr>
              <w:t xml:space="preserve">ti </w:t>
            </w:r>
            <w:r w:rsidRPr="0061721A">
              <w:rPr>
                <w:rFonts w:eastAsia="MS Mincho;MS Gothic"/>
              </w:rPr>
              <w:t>kvalifikacijos kėlimo renginiuose, seminaruose, kursuose</w:t>
            </w:r>
            <w:r>
              <w:rPr>
                <w:rFonts w:eastAsia="MS Mincho;MS Gothic"/>
              </w:rPr>
              <w:t xml:space="preserve"> pagal 2023 m. Mokytojų kvalifikacijos tobulinimo programą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D927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 w:rsidRPr="00FD064C">
              <w:rPr>
                <w:rFonts w:eastAsia="Calibri"/>
                <w:bCs/>
                <w:szCs w:val="22"/>
              </w:rPr>
              <w:t xml:space="preserve">Mokytojų, dalyvaujančių </w:t>
            </w:r>
            <w:r>
              <w:rPr>
                <w:rFonts w:eastAsia="Calibri"/>
                <w:bCs/>
                <w:szCs w:val="22"/>
              </w:rPr>
              <w:t>kvalifikacijos kėlimo renginiuose</w:t>
            </w:r>
            <w:r w:rsidRPr="00FD064C">
              <w:rPr>
                <w:rFonts w:eastAsia="Calibri"/>
                <w:bCs/>
                <w:szCs w:val="22"/>
              </w:rPr>
              <w:t xml:space="preserve"> pagal mokyklos </w:t>
            </w:r>
            <w:r>
              <w:rPr>
                <w:rFonts w:eastAsia="Calibri"/>
                <w:bCs/>
                <w:szCs w:val="22"/>
              </w:rPr>
              <w:t xml:space="preserve">2023 m. </w:t>
            </w:r>
            <w:r w:rsidRPr="00FD064C">
              <w:rPr>
                <w:rFonts w:eastAsia="Calibri"/>
                <w:bCs/>
                <w:szCs w:val="22"/>
              </w:rPr>
              <w:t>kvalifikacijos tobulinimo programą, dalis per metus</w:t>
            </w:r>
            <w:r>
              <w:rPr>
                <w:rFonts w:eastAsia="Calibri"/>
                <w:bCs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9EAF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809C" w14:textId="77777777" w:rsidR="00592583" w:rsidRDefault="00BD4645" w:rsidP="00592583">
            <w:pPr>
              <w:snapToGrid w:val="0"/>
              <w:jc w:val="both"/>
            </w:pPr>
            <w:r>
              <w:t>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9CC4" w14:textId="77777777" w:rsidR="00592583" w:rsidRDefault="006C59EE" w:rsidP="00592583">
            <w:pPr>
              <w:snapToGrid w:val="0"/>
              <w:jc w:val="both"/>
            </w:pPr>
            <w:r>
              <w:t>80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D89A" w14:textId="615791A5" w:rsidR="00592583" w:rsidRPr="00E362E1" w:rsidRDefault="00B81AA5" w:rsidP="00B81AA5">
            <w:pPr>
              <w:snapToGrid w:val="0"/>
              <w:jc w:val="both"/>
              <w:rPr>
                <w:noProof/>
                <w:szCs w:val="24"/>
                <w:lang w:eastAsia="en-US"/>
              </w:rPr>
            </w:pPr>
            <w:r>
              <w:t>30 proc. daugiau nei planuota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7E22" w14:textId="77C5C8A4" w:rsidR="00592583" w:rsidRDefault="00B81AA5" w:rsidP="00B81AA5">
            <w:pPr>
              <w:snapToGrid w:val="0"/>
              <w:jc w:val="both"/>
            </w:pPr>
            <w:r>
              <w:t>2023 m. kvalifikacijos kėlimo programoje 3 prioritetine sritimi numatyta tobulinti mokytojų dalykines kompetencijas, kurios apimtų</w:t>
            </w:r>
            <w:r w:rsidRPr="003A24DC">
              <w:rPr>
                <w:shd w:val="clear" w:color="auto" w:fill="FFFFFF"/>
              </w:rPr>
              <w:t xml:space="preserve"> galimybę kokybiškai organizuoti ugdymo procesą, taikyti ugdymo mokslo ir praktikos sintezę</w:t>
            </w:r>
            <w:r>
              <w:rPr>
                <w:shd w:val="clear" w:color="auto" w:fill="FFFFFF"/>
              </w:rPr>
              <w:t xml:space="preserve">, </w:t>
            </w:r>
            <w:r>
              <w:t>susijusios su NVŠ ugdymo turinio kaita, mokinių poreikių atpažinimu, gebėjimų vertinimu. Tai atitiko mokytojų lūkesčius ir didesnes kvalifikacijos renginių pasirinkimo galimybes.</w:t>
            </w:r>
          </w:p>
        </w:tc>
      </w:tr>
      <w:tr w:rsidR="00592583" w14:paraId="0A446B9A" w14:textId="77777777" w:rsidTr="00B81AA5">
        <w:trPr>
          <w:trHeight w:val="128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094D4B29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7549126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F54B1B9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32BCAE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3B13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noProof/>
                <w:szCs w:val="24"/>
                <w:lang w:eastAsia="en-US"/>
              </w:rPr>
              <w:t>Organizuoti k</w:t>
            </w:r>
            <w:r w:rsidRPr="00DC06BF">
              <w:rPr>
                <w:noProof/>
                <w:szCs w:val="24"/>
                <w:lang w:eastAsia="en-US"/>
              </w:rPr>
              <w:t>valifikacijos tobulinimo rengini</w:t>
            </w:r>
            <w:r>
              <w:rPr>
                <w:noProof/>
                <w:szCs w:val="24"/>
                <w:lang w:eastAsia="en-US"/>
              </w:rPr>
              <w:t xml:space="preserve">us, </w:t>
            </w:r>
            <w:r w:rsidRPr="00DC06BF">
              <w:rPr>
                <w:noProof/>
                <w:szCs w:val="24"/>
                <w:lang w:eastAsia="en-US"/>
              </w:rPr>
              <w:t xml:space="preserve"> seminar</w:t>
            </w:r>
            <w:r>
              <w:rPr>
                <w:noProof/>
                <w:szCs w:val="24"/>
                <w:lang w:eastAsia="en-US"/>
              </w:rPr>
              <w:t>us</w:t>
            </w:r>
            <w:r w:rsidRPr="00DC06BF">
              <w:rPr>
                <w:noProof/>
                <w:szCs w:val="24"/>
                <w:lang w:eastAsia="en-US"/>
              </w:rPr>
              <w:t xml:space="preserve">, </w:t>
            </w:r>
            <w:r>
              <w:rPr>
                <w:noProof/>
                <w:szCs w:val="24"/>
                <w:lang w:eastAsia="en-US"/>
              </w:rPr>
              <w:t>edukacines išvykas</w:t>
            </w:r>
            <w:r w:rsidRPr="00DC06BF">
              <w:rPr>
                <w:noProof/>
                <w:szCs w:val="24"/>
                <w:lang w:eastAsia="en-US"/>
              </w:rPr>
              <w:t xml:space="preserve"> </w:t>
            </w:r>
            <w:r>
              <w:rPr>
                <w:noProof/>
                <w:szCs w:val="24"/>
                <w:lang w:eastAsia="en-US"/>
              </w:rPr>
              <w:t>mokytojams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15E8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edukacinių išvykų, seminarų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651C20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F4F655" w14:textId="77777777" w:rsidR="00592583" w:rsidRDefault="00BD4645" w:rsidP="00592583">
            <w:pPr>
              <w:snapToGrid w:val="0"/>
              <w:jc w:val="both"/>
            </w:pPr>
            <w: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9AD45A" w14:textId="77777777" w:rsidR="00592583" w:rsidRDefault="006C59EE" w:rsidP="00592583">
            <w:pPr>
              <w:snapToGrid w:val="0"/>
              <w:jc w:val="both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7A8716" w14:textId="77777777" w:rsidR="00592583" w:rsidRDefault="00B81AA5" w:rsidP="00B81AA5">
            <w:pPr>
              <w:snapToGrid w:val="0"/>
              <w:jc w:val="both"/>
            </w:pPr>
            <w:r>
              <w:t xml:space="preserve">Kvalifikacijos tobulinimo programa „Mokyklos bendruomenės ryšių stiprinimas per </w:t>
            </w:r>
            <w:proofErr w:type="spellStart"/>
            <w:r>
              <w:t>socioedukacines</w:t>
            </w:r>
            <w:proofErr w:type="spellEnd"/>
            <w:r>
              <w:t xml:space="preserve"> veiklas“:</w:t>
            </w:r>
          </w:p>
          <w:p w14:paraId="73275332" w14:textId="77777777" w:rsidR="00B81AA5" w:rsidRDefault="00B81AA5" w:rsidP="00B81AA5">
            <w:pPr>
              <w:pStyle w:val="Sraopastraipa"/>
              <w:numPr>
                <w:ilvl w:val="0"/>
                <w:numId w:val="4"/>
              </w:numPr>
              <w:snapToGrid w:val="0"/>
              <w:ind w:left="468"/>
              <w:jc w:val="both"/>
            </w:pPr>
            <w:r>
              <w:t>„Tarpusavio santykių plėtotė ugdomojoje veikloje“ 1 dalis (2023-06-16)</w:t>
            </w:r>
          </w:p>
          <w:p w14:paraId="392245C7" w14:textId="282985D2" w:rsidR="00B81AA5" w:rsidRPr="00B81AA5" w:rsidRDefault="00B81AA5" w:rsidP="00B81AA5">
            <w:pPr>
              <w:pStyle w:val="Sraopastraipa"/>
              <w:numPr>
                <w:ilvl w:val="0"/>
                <w:numId w:val="4"/>
              </w:numPr>
              <w:ind w:left="468"/>
            </w:pPr>
            <w:r w:rsidRPr="00B81AA5">
              <w:t xml:space="preserve">„Tarpusavio santykių plėtotė ugdomojoje veikloje“ </w:t>
            </w:r>
            <w:r>
              <w:t>2</w:t>
            </w:r>
            <w:r w:rsidRPr="00B81AA5">
              <w:t>dalis (2023-</w:t>
            </w:r>
            <w:r>
              <w:t>10</w:t>
            </w:r>
            <w:r w:rsidRPr="00B81AA5">
              <w:t>-</w:t>
            </w:r>
            <w:r>
              <w:t>0</w:t>
            </w:r>
            <w:r w:rsidRPr="00B81AA5">
              <w:t>6)</w:t>
            </w:r>
          </w:p>
          <w:p w14:paraId="35D14063" w14:textId="11C27AE8" w:rsidR="00B81AA5" w:rsidRDefault="00B81AA5" w:rsidP="00B81AA5">
            <w:pPr>
              <w:pStyle w:val="Sraopastraipa"/>
              <w:numPr>
                <w:ilvl w:val="0"/>
                <w:numId w:val="4"/>
              </w:numPr>
              <w:snapToGrid w:val="0"/>
              <w:ind w:left="326"/>
              <w:jc w:val="both"/>
            </w:pPr>
            <w:r>
              <w:t>„Socialinių ryšių plėtotė asmeninės sėkmės ir profesinio augimo siekiui“ (2023-12-27)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FD894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63161EFC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E0B182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006BBC4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D5E2BA4" w14:textId="77777777" w:rsidR="00592583" w:rsidRPr="004275E1" w:rsidRDefault="00592583" w:rsidP="00592583">
            <w:pPr>
              <w:rPr>
                <w:rFonts w:eastAsia="MS Mincho;MS Gothic"/>
                <w:b/>
              </w:rPr>
            </w:pPr>
            <w:r w:rsidRPr="003A37B7">
              <w:rPr>
                <w:rFonts w:eastAsia="Calibri"/>
                <w:bCs/>
                <w:szCs w:val="22"/>
              </w:rPr>
              <w:t xml:space="preserve"> </w:t>
            </w:r>
            <w:r w:rsidRPr="004275E1">
              <w:rPr>
                <w:rFonts w:eastAsia="Calibri"/>
                <w:b/>
                <w:bCs/>
                <w:szCs w:val="22"/>
              </w:rPr>
              <w:t>Diegti veikimo komandomis ir bendradarbiavimo kultūrą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BCF975" w14:textId="77777777" w:rsidR="00592583" w:rsidRPr="00E362E1" w:rsidRDefault="00592583" w:rsidP="00592583">
            <w:pPr>
              <w:jc w:val="both"/>
              <w:rPr>
                <w:noProof/>
                <w:szCs w:val="24"/>
                <w:lang w:eastAsia="en-US"/>
              </w:rPr>
            </w:pPr>
            <w:r w:rsidRPr="005C7EEF">
              <w:rPr>
                <w:noProof/>
                <w:szCs w:val="24"/>
                <w:lang w:eastAsia="en-US"/>
              </w:rPr>
              <w:t>Kolegialiai parengtų ir įvykdytų įvairių socializacijos projektų/vasaros užimtumo programų/ edukacinių renginių dalis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BAF744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BACA59F" w14:textId="77777777" w:rsidR="00592583" w:rsidRDefault="00BD4645" w:rsidP="00592583">
            <w:pPr>
              <w:snapToGrid w:val="0"/>
              <w:jc w:val="both"/>
            </w:pPr>
            <w: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5AAE43" w14:textId="77777777" w:rsidR="00592583" w:rsidRDefault="006608A2" w:rsidP="00592583">
            <w:pPr>
              <w:snapToGrid w:val="0"/>
              <w:jc w:val="both"/>
            </w:pPr>
            <w: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6DC1096" w14:textId="77777777" w:rsidR="00592583" w:rsidRDefault="00223DBD" w:rsidP="00223DBD">
            <w:pPr>
              <w:jc w:val="both"/>
            </w:pPr>
            <w:r>
              <w:t>8 % visų mokykloje vykusių edukacinių veiklų, buvo parengtos ir vykdytos kolegialiai, suburtos mokytojų kūrybinės grupės: Tūkstantmečio mokyklos programos veiklos- edukacinės programos</w:t>
            </w:r>
            <w:r w:rsidR="00F77E64">
              <w:t xml:space="preserve"> (11)</w:t>
            </w:r>
            <w:r>
              <w:t>, „Menų savaitė“</w:t>
            </w:r>
            <w:r w:rsidR="00F77E64">
              <w:t>(5)</w:t>
            </w:r>
            <w:r>
              <w:t xml:space="preserve">, </w:t>
            </w:r>
            <w:r>
              <w:lastRenderedPageBreak/>
              <w:t>Kūrybinės dirbtuvės „Tolerancijos žibintas“</w:t>
            </w:r>
            <w:r w:rsidR="00F77E64">
              <w:t>(1), vaikų vasaros užimtumo programos „Vasaros ieškojimai ir atradimai“ sporto dienos renginiai (3)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7538F0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0E2BC28A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AF948B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4E28106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7C8592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41CE2F8" w14:textId="77777777" w:rsidR="00592583" w:rsidRPr="00E362E1" w:rsidRDefault="00592583" w:rsidP="00592583">
            <w:pPr>
              <w:rPr>
                <w:noProof/>
                <w:szCs w:val="24"/>
                <w:lang w:eastAsia="en-US"/>
              </w:rPr>
            </w:pPr>
            <w:r w:rsidRPr="005C7EEF">
              <w:rPr>
                <w:noProof/>
                <w:szCs w:val="24"/>
                <w:lang w:eastAsia="en-US"/>
              </w:rPr>
              <w:t>Plėtoti mokytojų bendradarbiavimą ir gerosios patirties sklaidą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3C0F06" w14:textId="77777777" w:rsidR="00592583" w:rsidRPr="00E362E1" w:rsidRDefault="00592583" w:rsidP="00592583">
            <w:pPr>
              <w:ind w:left="54"/>
              <w:jc w:val="both"/>
              <w:rPr>
                <w:szCs w:val="24"/>
                <w:lang w:eastAsia="en-US"/>
              </w:rPr>
            </w:pPr>
            <w:r w:rsidRPr="005C7EEF">
              <w:rPr>
                <w:szCs w:val="24"/>
                <w:lang w:eastAsia="en-US"/>
              </w:rPr>
              <w:t>Suorganizuotų ir pravestų bendrų veiklų skaičius.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 w:themeFill="accent6" w:themeFillTint="66"/>
          </w:tcPr>
          <w:p w14:paraId="521930B2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B6DFC80" w14:textId="77777777" w:rsidR="00592583" w:rsidRDefault="00BD4645" w:rsidP="00592583">
            <w:pPr>
              <w:snapToGrid w:val="0"/>
              <w:jc w:val="both"/>
            </w:pPr>
            <w: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57C7A31" w14:textId="77777777" w:rsidR="00592583" w:rsidRDefault="006608A2" w:rsidP="00592583">
            <w:pPr>
              <w:snapToGrid w:val="0"/>
              <w:jc w:val="both"/>
            </w:pPr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3686C6B" w14:textId="77777777" w:rsidR="00592583" w:rsidRDefault="00F77E64" w:rsidP="00F77E64">
            <w:pPr>
              <w:snapToGrid w:val="0"/>
              <w:jc w:val="both"/>
            </w:pPr>
            <w:r>
              <w:t>Suorganizuota ir įvykdyta 20 (02.02 punkte išvardintų) bendrų veiklų, plėtojančių mokytojų gerosios patirties sklaidą.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13E457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33E3F697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FD2CEF2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559F734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76D3ED6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7360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2FB3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Organizuoti renginius, kuriančius mokyklos kultūrą, pristatančius mokinių pasiekimus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A963" w14:textId="77777777" w:rsidR="00592583" w:rsidRDefault="00592583" w:rsidP="00BD4645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Suorganizuotų, mokyklos bendruomenei ir miesto visuomenei, renginių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201E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00FB" w14:textId="77777777" w:rsidR="00592583" w:rsidRDefault="00BD4645" w:rsidP="00592583">
            <w:pPr>
              <w:snapToGrid w:val="0"/>
              <w:jc w:val="both"/>
            </w:pPr>
            <w:r>
              <w:t>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6E1C" w14:textId="77777777" w:rsidR="00592583" w:rsidRPr="006608A2" w:rsidRDefault="006608A2" w:rsidP="00592583">
            <w:pPr>
              <w:snapToGrid w:val="0"/>
              <w:jc w:val="both"/>
              <w:rPr>
                <w:color w:val="FF0000"/>
              </w:rPr>
            </w:pPr>
            <w:r w:rsidRPr="00916850">
              <w:t>27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E23E" w14:textId="77777777" w:rsidR="00592583" w:rsidRDefault="00065141" w:rsidP="00B41012">
            <w:pPr>
              <w:snapToGrid w:val="0"/>
              <w:jc w:val="both"/>
            </w:pPr>
            <w:r>
              <w:t>Suorganizuoti 27 reprezentaciniai  renginiai, pristatantys mokinių pasiekimus, reklamuojantys mokyklos teikiamas paslaugas ir t.t.</w:t>
            </w:r>
            <w:r w:rsidR="00F07D22">
              <w:t xml:space="preserve"> </w:t>
            </w:r>
            <w:r w:rsidR="00B41012">
              <w:t xml:space="preserve">Juose dalyvavo 1885 mokiniai. Iš jų renginiai skirti mokyklos bendruomenei-19 (1094 dalyviai); Panevėžio miesto švietimo įstaigų mokiniams-7 (749 dalyviai); šalies mokyklų mokiniams-1 (42 dalyviai). </w:t>
            </w:r>
            <w:r w:rsidR="00B41012">
              <w:lastRenderedPageBreak/>
              <w:t>Renginys,</w:t>
            </w:r>
            <w:r w:rsidR="00F07D22">
              <w:t xml:space="preserve"> pritraukę</w:t>
            </w:r>
            <w:r w:rsidR="00B41012">
              <w:t>s</w:t>
            </w:r>
            <w:r w:rsidR="00F07D22">
              <w:t xml:space="preserve"> didžiausią dalyvių skaičių</w:t>
            </w:r>
            <w:r w:rsidR="00B41012">
              <w:t>-</w:t>
            </w:r>
            <w:r w:rsidR="00F07D22">
              <w:t xml:space="preserve"> Tolerancijos dienai skirtas renginys „Turi norą-randi būdą“ (250 mok.)</w:t>
            </w:r>
            <w:r w:rsidR="00B41012">
              <w:t>.</w:t>
            </w:r>
            <w:r w:rsidR="00F07D22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3598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54C7CD22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77C7AF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D3473B1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0473573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690C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DD55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Organizuoti mokinių kūrybos darbų parodas, rengti ekspozicijas mokykloje ir kitose miesto kultūros, švietimo ir verslo organizacijose.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D5FB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parodų mokykloje ir kitose miesto organizacijose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B855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0468E" w14:textId="77777777" w:rsidR="00592583" w:rsidRDefault="00BD4645" w:rsidP="00592583">
            <w:pPr>
              <w:snapToGrid w:val="0"/>
              <w:jc w:val="both"/>
            </w:pPr>
            <w:r>
              <w:t>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9FD5" w14:textId="77777777" w:rsidR="00592583" w:rsidRDefault="006608A2" w:rsidP="00592583">
            <w:pPr>
              <w:snapToGrid w:val="0"/>
              <w:jc w:val="both"/>
            </w:pPr>
            <w:r w:rsidRPr="00916850">
              <w:t>50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9DF3" w14:textId="77777777" w:rsidR="00592583" w:rsidRDefault="00B41012" w:rsidP="00223DBD">
            <w:pPr>
              <w:snapToGrid w:val="0"/>
              <w:jc w:val="both"/>
            </w:pPr>
            <w:r>
              <w:t xml:space="preserve">Suorganizuota 50, mokinių pasiekimus pristatančių, teminių ir kūrybos darbų parodų. Jose dalyvavo 2015 mokinių. </w:t>
            </w:r>
            <w:r w:rsidR="00223DBD">
              <w:t>Parodos mokyklos erdvėse-29 (963 mokiniai); parodos kitose miesto kultūros įstaigų  erdvėse-18 (551 mokinys); Konkursų, kūrybinių dirbtuvių darbų parodos -3 (501 mokinys).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3882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13F050BA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0157F93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3CBE54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028659B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D2B7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5D13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Rengti ir įgyvendinti bendrus meninio, sportinio ugdymo ir kitų paskirčių projektus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43EC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Parengtų ir įvykdytų projektų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7A0C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DE02" w14:textId="77777777" w:rsidR="00592583" w:rsidRDefault="00BD4645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EB66" w14:textId="77777777" w:rsidR="00592583" w:rsidRDefault="006608A2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833E" w14:textId="77777777" w:rsidR="00592583" w:rsidRDefault="00916850" w:rsidP="00916850">
            <w:pPr>
              <w:snapToGrid w:val="0"/>
              <w:jc w:val="both"/>
            </w:pPr>
            <w:r>
              <w:t>Parengti ir įgyvendinti projektai:</w:t>
            </w:r>
          </w:p>
          <w:p w14:paraId="5718BD89" w14:textId="77777777" w:rsidR="00916850" w:rsidRDefault="00916850" w:rsidP="00916850">
            <w:pPr>
              <w:snapToGrid w:val="0"/>
              <w:jc w:val="both"/>
            </w:pPr>
            <w:r>
              <w:t>Vaikų vasaros užimtumo projektas „Vasaros ieškojimai ir atradimai‘2023“(daly-</w:t>
            </w:r>
            <w:proofErr w:type="spellStart"/>
            <w:r>
              <w:t>vavo</w:t>
            </w:r>
            <w:proofErr w:type="spellEnd"/>
            <w:r>
              <w:t xml:space="preserve"> 210 mokinių) ir  neigiamų </w:t>
            </w:r>
            <w:proofErr w:type="spellStart"/>
            <w:r>
              <w:t>soc</w:t>
            </w:r>
            <w:proofErr w:type="spellEnd"/>
            <w:r>
              <w:t>. veiksnių prevencijos projektas „Turi norą-randi būdą‘2023“(dalyvavo 250 mokinių).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0CB4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052FFDA0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55A273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145D611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321E2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C4937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848B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Organizuoti stovyklas vaikų vasaros ir kitų atostogų metu.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9FDD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stovyklų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B32F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DA01" w14:textId="77777777" w:rsidR="00592583" w:rsidRDefault="00BD4645" w:rsidP="00592583">
            <w:pPr>
              <w:snapToGrid w:val="0"/>
              <w:jc w:val="both"/>
            </w:pPr>
            <w: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4096" w14:textId="77777777" w:rsidR="00592583" w:rsidRDefault="009E2623" w:rsidP="00592583">
            <w:pPr>
              <w:snapToGrid w:val="0"/>
              <w:jc w:val="both"/>
            </w:pPr>
            <w: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ADBB" w14:textId="77777777" w:rsidR="00592583" w:rsidRDefault="00916850" w:rsidP="009E2623">
            <w:pPr>
              <w:snapToGrid w:val="0"/>
              <w:jc w:val="both"/>
            </w:pPr>
            <w:r>
              <w:t>Suorganizuotos stovyklos: Vaikų vasaros užimtumo dieninė stovykla „Vasaros ieškojimai ir atradimai‘2023“(3 pamainos</w:t>
            </w:r>
            <w:r w:rsidR="009E2623">
              <w:t>,</w:t>
            </w:r>
            <w:r>
              <w:t xml:space="preserve"> 210 mokinių)</w:t>
            </w:r>
            <w:r w:rsidR="009E2623">
              <w:t>; Rudens atostogų dieninė stovykla „Atostogos kitaip. Įdomu ir prasminga“ (1 pamaina, 60 mokinių).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C6B7" w14:textId="77777777" w:rsidR="00592583" w:rsidRDefault="009E2623" w:rsidP="009E2623">
            <w:pPr>
              <w:snapToGrid w:val="0"/>
              <w:jc w:val="both"/>
            </w:pPr>
            <w:r>
              <w:t xml:space="preserve">2023-2024 </w:t>
            </w:r>
            <w:proofErr w:type="spellStart"/>
            <w:r>
              <w:t>m.m</w:t>
            </w:r>
            <w:proofErr w:type="spellEnd"/>
            <w:r>
              <w:t>. pradėtos vykdyti naujos stovyklos rudens, žiemos ir pavasario atostogų metu, iš kurių pirmoji įvykdyta 2023 m. spalio 30-31 dienomis ir nebuvo įtraukta į 2023 metų veiklos planą.</w:t>
            </w:r>
          </w:p>
        </w:tc>
      </w:tr>
      <w:tr w:rsidR="00592583" w14:paraId="2311400B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D219DDF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DB244BB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037D98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0AE2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51B2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Organizuoti „Karjeros galimybių“ dienas bendrojo ugdymo mokyklų mokiniams.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1273" w14:textId="77777777" w:rsidR="00592583" w:rsidRDefault="00592583" w:rsidP="0059258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Suorganizuotų profesinio </w:t>
            </w:r>
            <w:proofErr w:type="spellStart"/>
            <w:r>
              <w:rPr>
                <w:bCs/>
                <w:lang w:eastAsia="lt-LT"/>
              </w:rPr>
              <w:t>veiklinimo</w:t>
            </w:r>
            <w:proofErr w:type="spellEnd"/>
            <w:r>
              <w:rPr>
                <w:bCs/>
                <w:lang w:eastAsia="lt-LT"/>
              </w:rPr>
              <w:t xml:space="preserve"> dienų miesto bendrojo ugdymo mokyklų mokiniams,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981F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CF01" w14:textId="77777777" w:rsidR="00592583" w:rsidRDefault="00BD4645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2904" w14:textId="77777777" w:rsidR="00592583" w:rsidRDefault="006608A2" w:rsidP="00592583">
            <w:pPr>
              <w:snapToGrid w:val="0"/>
              <w:jc w:val="both"/>
            </w:pPr>
            <w:r>
              <w:t>14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3527" w14:textId="053F5D4B" w:rsidR="00592583" w:rsidRDefault="00582AB9" w:rsidP="00582AB9">
            <w:pPr>
              <w:snapToGrid w:val="0"/>
              <w:jc w:val="both"/>
            </w:pPr>
            <w:r>
              <w:t xml:space="preserve">2023m. rugsėjo 4-21 d. suorganizuotos ir įvykdytos profesinio </w:t>
            </w:r>
            <w:proofErr w:type="spellStart"/>
            <w:r>
              <w:t>veiklinimo</w:t>
            </w:r>
            <w:proofErr w:type="spellEnd"/>
            <w:r>
              <w:t xml:space="preserve"> dienos. Dalyvavo 602 1-8 klasių mokiniai iš įvairių </w:t>
            </w:r>
            <w:r w:rsidR="00833715">
              <w:t>Panevėžio mi</w:t>
            </w:r>
            <w:r w:rsidR="008C7C8A">
              <w:t>e</w:t>
            </w:r>
            <w:r w:rsidR="00833715">
              <w:t>sto mokyklų.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E393" w14:textId="77777777" w:rsidR="00592583" w:rsidRDefault="00050723" w:rsidP="00833715">
            <w:pPr>
              <w:snapToGrid w:val="0"/>
              <w:jc w:val="both"/>
            </w:pPr>
            <w:r>
              <w:t xml:space="preserve">2023 m. išryškėjo didelis šios paslaugos poreikis. </w:t>
            </w:r>
            <w:r w:rsidR="00833715">
              <w:t xml:space="preserve">Siekiant patenkinti visų norinčių dalyvauti poreikį, buvo suorganizuotos papildomos profesinio </w:t>
            </w:r>
            <w:proofErr w:type="spellStart"/>
            <w:r w:rsidR="00833715">
              <w:t>veiklinimo</w:t>
            </w:r>
            <w:proofErr w:type="spellEnd"/>
            <w:r w:rsidR="00833715">
              <w:t xml:space="preserve"> dienos.</w:t>
            </w:r>
          </w:p>
        </w:tc>
      </w:tr>
      <w:tr w:rsidR="00592583" w14:paraId="7D28696D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7D29DF7" w14:textId="77777777" w:rsidR="00592583" w:rsidRPr="005C7EEF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 w:rsidRPr="005C7EEF">
              <w:rPr>
                <w:b/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60300DF" w14:textId="77777777" w:rsidR="00592583" w:rsidRPr="005C7EEF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 w:rsidRPr="005C7EEF">
              <w:rPr>
                <w:b/>
                <w:bCs/>
                <w:lang w:eastAsia="lt-LT"/>
              </w:rPr>
              <w:t>03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C453352" w14:textId="77777777" w:rsidR="00592583" w:rsidRPr="00E362E1" w:rsidRDefault="00592583" w:rsidP="00592583">
            <w:pPr>
              <w:rPr>
                <w:noProof/>
                <w:szCs w:val="24"/>
                <w:lang w:eastAsia="en-US"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Sukurti mokytojo pedagoginės analizės ir savistabos priemones objektyviam įsivertinimui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CE8F21" w14:textId="77777777" w:rsidR="00592583" w:rsidRPr="00E362E1" w:rsidRDefault="00592583" w:rsidP="00592583">
            <w:pPr>
              <w:jc w:val="both"/>
              <w:rPr>
                <w:noProof/>
                <w:szCs w:val="24"/>
                <w:lang w:eastAsia="en-US"/>
              </w:rPr>
            </w:pPr>
            <w:r w:rsidRPr="00ED1DE7">
              <w:rPr>
                <w:rFonts w:eastAsia="Calibri"/>
                <w:bCs/>
                <w:szCs w:val="22"/>
              </w:rPr>
              <w:t>Sukurta pedagoginės analizės ir savistabos priemonių sistema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55C39F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 w:rsidRPr="004E56EC"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3E946A" w14:textId="77777777" w:rsidR="00592583" w:rsidRDefault="00BD4645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D05E7A" w14:textId="77777777" w:rsidR="00592583" w:rsidRDefault="006608A2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C56276" w14:textId="77777777" w:rsidR="00592583" w:rsidRDefault="00833715" w:rsidP="00833715">
            <w:pPr>
              <w:snapToGrid w:val="0"/>
              <w:jc w:val="both"/>
            </w:pPr>
            <w:r>
              <w:t>Sukurta</w:t>
            </w:r>
            <w:r w:rsidRPr="00ED1DE7">
              <w:rPr>
                <w:rFonts w:eastAsia="Calibri"/>
                <w:bCs/>
                <w:szCs w:val="22"/>
              </w:rPr>
              <w:t xml:space="preserve"> pedagoginės analizės ir savistabos priemonių sistema</w:t>
            </w:r>
            <w:r>
              <w:rPr>
                <w:rFonts w:eastAsia="Calibri"/>
                <w:bCs/>
                <w:szCs w:val="22"/>
              </w:rPr>
              <w:t xml:space="preserve">, suprogramuota ir įkelta į mokyklos </w:t>
            </w:r>
            <w:proofErr w:type="spellStart"/>
            <w:r>
              <w:rPr>
                <w:rFonts w:eastAsia="Calibri"/>
                <w:bCs/>
                <w:szCs w:val="22"/>
              </w:rPr>
              <w:t>el.dienyną</w:t>
            </w:r>
            <w:proofErr w:type="spellEnd"/>
            <w:r>
              <w:rPr>
                <w:rFonts w:eastAsia="Calibri"/>
                <w:bCs/>
                <w:szCs w:val="22"/>
              </w:rPr>
              <w:t xml:space="preserve"> </w:t>
            </w:r>
            <w:hyperlink r:id="rId8" w:history="1">
              <w:proofErr w:type="spellStart"/>
              <w:r w:rsidRPr="000C41BF">
                <w:rPr>
                  <w:rStyle w:val="Hipersaitas"/>
                  <w:rFonts w:eastAsia="Calibri"/>
                  <w:bCs/>
                  <w:szCs w:val="22"/>
                </w:rPr>
                <w:t>dienynas.</w:t>
              </w:r>
              <w:r>
                <w:rPr>
                  <w:rStyle w:val="Hipersaitas"/>
                  <w:rFonts w:eastAsia="Calibri"/>
                  <w:bCs/>
                  <w:szCs w:val="22"/>
                </w:rPr>
                <w:t>pmn.</w:t>
              </w:r>
              <w:r w:rsidRPr="000C41BF">
                <w:rPr>
                  <w:rStyle w:val="Hipersaitas"/>
                  <w:rFonts w:eastAsia="Calibri"/>
                  <w:bCs/>
                  <w:szCs w:val="22"/>
                </w:rPr>
                <w:t>lt</w:t>
              </w:r>
              <w:proofErr w:type="spellEnd"/>
            </w:hyperlink>
            <w:r>
              <w:rPr>
                <w:rFonts w:eastAsia="Calibri"/>
                <w:bCs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5F1152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38362A04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2617782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03261E9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7E2FD83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246A94" w14:textId="77777777" w:rsidR="00592583" w:rsidRPr="00E362E1" w:rsidRDefault="00592583" w:rsidP="00592583">
            <w:pPr>
              <w:rPr>
                <w:noProof/>
                <w:szCs w:val="24"/>
                <w:lang w:eastAsia="en-US"/>
              </w:rPr>
            </w:pPr>
            <w:r w:rsidRPr="00682CD2">
              <w:rPr>
                <w:rFonts w:eastAsia="MS Mincho;MS Gothic"/>
              </w:rPr>
              <w:t>Įvertinti</w:t>
            </w:r>
            <w:r>
              <w:rPr>
                <w:rFonts w:eastAsia="MS Mincho;MS Gothic"/>
              </w:rPr>
              <w:t xml:space="preserve"> pedagoginės veiklos rezultatus, išryškinant sėkmes, tobulintinas sritis ir formuojant </w:t>
            </w:r>
            <w:r>
              <w:rPr>
                <w:rFonts w:eastAsia="MS Mincho;MS Gothic"/>
              </w:rPr>
              <w:lastRenderedPageBreak/>
              <w:t>sistemingą požiūrį į profesinį tobulėjimą.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195707" w14:textId="77777777" w:rsidR="00592583" w:rsidRPr="00E362E1" w:rsidRDefault="00592583" w:rsidP="00592583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bCs/>
                <w:lang w:eastAsia="lt-LT"/>
              </w:rPr>
              <w:lastRenderedPageBreak/>
              <w:t xml:space="preserve">Mokytojų, taikančių mokyklos parengtus savianalizės ir </w:t>
            </w:r>
            <w:r>
              <w:rPr>
                <w:bCs/>
                <w:lang w:eastAsia="lt-LT"/>
              </w:rPr>
              <w:lastRenderedPageBreak/>
              <w:t>savistabos rodiklius ir pateikimo struktūrą, dalis.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2C8847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 w:rsidRPr="004E56EC">
              <w:rPr>
                <w:rFonts w:eastAsia="MS Mincho;MS Gothic"/>
              </w:rPr>
              <w:lastRenderedPageBreak/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474D25F" w14:textId="77777777" w:rsidR="00592583" w:rsidRDefault="00BD4645" w:rsidP="00592583">
            <w:pPr>
              <w:snapToGrid w:val="0"/>
              <w:jc w:val="both"/>
            </w:pPr>
            <w:r>
              <w:t>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0B78AC3" w14:textId="77777777" w:rsidR="00592583" w:rsidRDefault="006608A2" w:rsidP="00592583">
            <w:pPr>
              <w:snapToGrid w:val="0"/>
              <w:jc w:val="both"/>
            </w:pPr>
            <w:r>
              <w:t>50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C53253E" w14:textId="77777777" w:rsidR="00592583" w:rsidRDefault="00050723" w:rsidP="00050723">
            <w:pPr>
              <w:snapToGrid w:val="0"/>
              <w:jc w:val="both"/>
            </w:pPr>
            <w:r>
              <w:t xml:space="preserve">50%mokykloje dirbančių mokytojų, mokslo metų </w:t>
            </w:r>
            <w:r>
              <w:lastRenderedPageBreak/>
              <w:t xml:space="preserve">pabaigoje įsivertino savo pedagoginę veiklą, pagal mokyklos parengtus savistabos rodiklius.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C8A385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4DBAA6BD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0F6A94F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1C9E49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9541542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C03D9F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E2E3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Parengti pedagogų savianalizės ir savistabos rodiklius ir pateikimo struktūrą.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0E68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Parengtas dokumentas, įgalinantis mokytojus analizuoti savo pedagoginę veiklą, apibrėžti savo pedagoginę ir profesinę koncepciją.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9402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DD9B" w14:textId="77777777" w:rsidR="00592583" w:rsidRDefault="00BD4645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A44BA" w14:textId="77777777" w:rsidR="00592583" w:rsidRDefault="006608A2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36A4" w14:textId="61084A9F" w:rsidR="00592583" w:rsidRDefault="00254222" w:rsidP="00592583">
            <w:pPr>
              <w:snapToGrid w:val="0"/>
              <w:jc w:val="both"/>
            </w:pPr>
            <w:r>
              <w:rPr>
                <w:bCs/>
                <w:lang w:eastAsia="lt-LT"/>
              </w:rPr>
              <w:t xml:space="preserve">Parengtas dokumentas, </w:t>
            </w:r>
            <w:r w:rsidR="00EB64E1">
              <w:rPr>
                <w:bCs/>
                <w:lang w:eastAsia="lt-LT"/>
              </w:rPr>
              <w:t xml:space="preserve">kuriuo vadovaujantis mokytojai analizavo 2022-2023 </w:t>
            </w:r>
            <w:proofErr w:type="spellStart"/>
            <w:r w:rsidR="00EB64E1">
              <w:rPr>
                <w:bCs/>
                <w:lang w:eastAsia="lt-LT"/>
              </w:rPr>
              <w:t>m.m</w:t>
            </w:r>
            <w:proofErr w:type="spellEnd"/>
            <w:r w:rsidR="00EB64E1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 xml:space="preserve"> savo pedagoginę veiklą, </w:t>
            </w:r>
            <w:r w:rsidR="00EB64E1" w:rsidRPr="00EB64E1">
              <w:rPr>
                <w:bCs/>
                <w:lang w:eastAsia="lt-LT"/>
              </w:rPr>
              <w:t>Neformaliojo vaikų (suaugusiųjų) švietimo programos vykdymo rezultat</w:t>
            </w:r>
            <w:r w:rsidR="00EB64E1">
              <w:rPr>
                <w:bCs/>
                <w:lang w:eastAsia="lt-LT"/>
              </w:rPr>
              <w:t>us,</w:t>
            </w:r>
            <w:r w:rsidR="00EB64E1">
              <w:t xml:space="preserve"> </w:t>
            </w:r>
            <w:r w:rsidR="00EB64E1">
              <w:rPr>
                <w:bCs/>
                <w:lang w:eastAsia="lt-LT"/>
              </w:rPr>
              <w:t>v</w:t>
            </w:r>
            <w:r w:rsidR="00EB64E1" w:rsidRPr="00EB64E1">
              <w:rPr>
                <w:bCs/>
                <w:lang w:eastAsia="lt-LT"/>
              </w:rPr>
              <w:t xml:space="preserve">eiklų mokyklos </w:t>
            </w:r>
            <w:r w:rsidR="00EB64E1">
              <w:rPr>
                <w:bCs/>
                <w:lang w:eastAsia="lt-LT"/>
              </w:rPr>
              <w:t>b</w:t>
            </w:r>
            <w:r w:rsidR="00EB64E1" w:rsidRPr="00EB64E1">
              <w:rPr>
                <w:bCs/>
                <w:lang w:eastAsia="lt-LT"/>
              </w:rPr>
              <w:t>endruomenei įgyvendinimo rezultat</w:t>
            </w:r>
            <w:r w:rsidR="00EB64E1">
              <w:rPr>
                <w:bCs/>
                <w:lang w:eastAsia="lt-LT"/>
              </w:rPr>
              <w:t xml:space="preserve">us.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E55B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6F2419F8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C9B709D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23BE33E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E89A1CF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4556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C47E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Analizuoti pedagoginę veiklą, interpretuojant mokyklos parengtus rodiklius.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DDDB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Mokytojų, analizuojančių savo pedagoginę veiklą, </w:t>
            </w:r>
            <w:r>
              <w:rPr>
                <w:rFonts w:eastAsia="MS Mincho;MS Gothic"/>
              </w:rPr>
              <w:t>išryškinančių individualią profesinę koncepciją, dalis nuo bendro mokytojų skaičiaus.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EA5B" w14:textId="77777777" w:rsidR="00592583" w:rsidRDefault="00592583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900E" w14:textId="77777777" w:rsidR="00592583" w:rsidRDefault="00BD4645" w:rsidP="00592583">
            <w:pPr>
              <w:snapToGrid w:val="0"/>
              <w:jc w:val="both"/>
            </w:pPr>
            <w:r>
              <w:t>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519D" w14:textId="77777777" w:rsidR="00592583" w:rsidRDefault="006608A2" w:rsidP="00592583">
            <w:pPr>
              <w:snapToGrid w:val="0"/>
              <w:jc w:val="both"/>
            </w:pPr>
            <w:r>
              <w:t>50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B66C" w14:textId="77777777" w:rsidR="00592583" w:rsidRDefault="00050723" w:rsidP="00050723">
            <w:pPr>
              <w:jc w:val="both"/>
            </w:pPr>
            <w:r>
              <w:t>Didžioji dalis mokykloje dirbančių mokytojų mokslo metų pabaigoje analizuoja savo pedagoginę veiklą, tačiau tik 5</w:t>
            </w:r>
            <w:r w:rsidR="00940EC5">
              <w:t xml:space="preserve">0 proc. mokytojų </w:t>
            </w:r>
            <w:r>
              <w:t>išryškino savo individualią profesinę koncepciją</w:t>
            </w:r>
            <w:r w:rsidR="00940EC5">
              <w:t>,</w:t>
            </w:r>
            <w:r>
              <w:t xml:space="preserve"> aktyviai pristatė savo pedagoginės veiklos rezultatus, vykdytas veiklas</w:t>
            </w:r>
            <w:r w:rsidR="00940EC5">
              <w:t xml:space="preserve"> metodinių grupių posėdžiuose</w:t>
            </w:r>
            <w:r>
              <w:t>.</w:t>
            </w:r>
            <w:r w:rsidR="00940EC5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2487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2E35A279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053182" w14:textId="77777777" w:rsidR="00592583" w:rsidRPr="005437DD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 w:rsidRPr="005437DD">
              <w:rPr>
                <w:b/>
                <w:bCs/>
                <w:lang w:eastAsia="lt-LT"/>
              </w:rPr>
              <w:lastRenderedPageBreak/>
              <w:t>03</w:t>
            </w:r>
          </w:p>
        </w:tc>
        <w:tc>
          <w:tcPr>
            <w:tcW w:w="4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7D493026" w14:textId="77777777" w:rsidR="00592583" w:rsidRPr="001555C4" w:rsidRDefault="00592583" w:rsidP="00592583">
            <w:pPr>
              <w:ind w:left="13"/>
              <w:rPr>
                <w:b/>
                <w:noProof/>
                <w:szCs w:val="24"/>
                <w:lang w:eastAsia="en-US"/>
              </w:rPr>
            </w:pPr>
            <w:r w:rsidRPr="001555C4">
              <w:rPr>
                <w:b/>
                <w:noProof/>
                <w:szCs w:val="24"/>
                <w:lang w:eastAsia="en-US"/>
              </w:rPr>
              <w:t>Stiprinti veikimą kartu, telkiantį bendruomenę sėkmingai kiekvieno mokinio integracijai į visuomenės gyvenimą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BC91F88" w14:textId="77777777" w:rsidR="00592583" w:rsidRDefault="00592583" w:rsidP="00592583">
            <w:pPr>
              <w:ind w:left="12"/>
              <w:jc w:val="both"/>
              <w:rPr>
                <w:noProof/>
                <w:szCs w:val="24"/>
                <w:lang w:eastAsia="en-US"/>
              </w:rPr>
            </w:pPr>
            <w:r w:rsidRPr="004E56EC">
              <w:rPr>
                <w:noProof/>
                <w:szCs w:val="24"/>
                <w:lang w:eastAsia="en-US"/>
              </w:rPr>
              <w:t>Edukacinių aplinkų, praturtintų mokinių saviraiškos priemonėmis, skaičius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E2F3" w:themeFill="accent5" w:themeFillTint="33"/>
          </w:tcPr>
          <w:p w14:paraId="6DCB9CD0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 w:rsidRPr="004E56EC"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74BD3DF" w14:textId="77777777" w:rsidR="00592583" w:rsidRDefault="00BD4645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30BD2AC" w14:textId="77777777" w:rsidR="00592583" w:rsidRDefault="006608A2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79E0753" w14:textId="1BF4F26E" w:rsidR="00592583" w:rsidRDefault="00940EC5" w:rsidP="00664F86">
            <w:pPr>
              <w:jc w:val="both"/>
            </w:pPr>
            <w:r>
              <w:t>Nuolatos veikiančios edukacinės aplinkos, praturtintos mokinių saviraiškos priemonėmis, darbų ekspozicijomis mokyklos fojė ir 1 aukšto koridoriu</w:t>
            </w:r>
            <w:r w:rsidR="00664F86">
              <w:t>je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48BB1EC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4A758688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AA6B99F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2BF568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36727F28" w14:textId="77777777" w:rsidR="00592583" w:rsidRPr="004275E1" w:rsidRDefault="00592583" w:rsidP="00592583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 xml:space="preserve">Išplėsti socialinę mokyklos partnerystę ir atvirumą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184FC58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Inicijuotų socialinės partnerystės sutarčių skaičius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D19B81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476E0C" w14:textId="6F3E8C57" w:rsidR="00592583" w:rsidRDefault="00065B5A" w:rsidP="00065B5A">
            <w:pPr>
              <w:snapToGrid w:val="0"/>
              <w:jc w:val="both"/>
            </w:pPr>
            <w: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556F17" w14:textId="7ADBDCB9" w:rsidR="00592583" w:rsidRPr="00237EAF" w:rsidRDefault="00065B5A" w:rsidP="00592583">
            <w:pPr>
              <w:snapToGrid w:val="0"/>
              <w:jc w:val="both"/>
            </w:pPr>
            <w:r>
              <w:t>1</w:t>
            </w:r>
            <w:r w:rsidR="00197C7D"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93B00E" w14:textId="039CE3A5" w:rsidR="00592583" w:rsidRDefault="006A3D50" w:rsidP="007233D6">
            <w:pPr>
              <w:snapToGrid w:val="0"/>
              <w:jc w:val="both"/>
            </w:pPr>
            <w:r>
              <w:t xml:space="preserve">Iš viso mokykloje </w:t>
            </w:r>
            <w:r w:rsidR="007233D6">
              <w:t>sudaryta ir veikia</w:t>
            </w:r>
            <w:r>
              <w:t xml:space="preserve"> 14 bendradarbiavimo sutarčių. Iš jų 4 inicijuotos ir sudarytos per 2023 metus</w:t>
            </w:r>
            <w:r w:rsidR="00997725">
              <w:t xml:space="preserve"> </w:t>
            </w:r>
            <w:r w:rsidR="007233D6">
              <w:t>(</w:t>
            </w:r>
            <w:r w:rsidR="00197C7D">
              <w:t>2</w:t>
            </w:r>
            <w:r w:rsidR="00DC4FD2">
              <w:t xml:space="preserve"> socialinės partnerystės sutartimi</w:t>
            </w:r>
            <w:r w:rsidR="00050723">
              <w:t>s</w:t>
            </w:r>
            <w:r w:rsidR="00DC4FD2">
              <w:t xml:space="preserve"> daugiau nei p</w:t>
            </w:r>
            <w:r w:rsidR="00050723">
              <w:t>l</w:t>
            </w:r>
            <w:r w:rsidR="00DC4FD2">
              <w:t>anuota</w:t>
            </w:r>
            <w:r w:rsidR="007233D6">
              <w:t>)</w:t>
            </w:r>
            <w:r w:rsidR="00DC4FD2"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D5D5BC" w14:textId="2D8141FB" w:rsidR="00592583" w:rsidRDefault="00664F86" w:rsidP="00592583">
            <w:pPr>
              <w:snapToGrid w:val="0"/>
              <w:jc w:val="both"/>
            </w:pPr>
            <w:r>
              <w:t>Sudarytos papildomos sutartys su Panevėžio regos centru „Linelis“ ir Panevėžio  l/d „Aušra“.</w:t>
            </w:r>
          </w:p>
        </w:tc>
      </w:tr>
      <w:tr w:rsidR="00592583" w14:paraId="1809AE5C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B6E55A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8896E49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B58B006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65B749" w14:textId="77777777" w:rsidR="00592583" w:rsidRPr="00E362E1" w:rsidRDefault="00592583" w:rsidP="00592583">
            <w:pPr>
              <w:rPr>
                <w:noProof/>
                <w:szCs w:val="24"/>
                <w:lang w:eastAsia="en-US"/>
              </w:rPr>
            </w:pPr>
            <w:r w:rsidRPr="004E56EC">
              <w:rPr>
                <w:noProof/>
                <w:szCs w:val="24"/>
                <w:lang w:eastAsia="en-US"/>
              </w:rPr>
              <w:t>Ieškoti naujų socialinių partnerių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D3554F2" w14:textId="77777777" w:rsidR="00592583" w:rsidRPr="00E362E1" w:rsidRDefault="00592583" w:rsidP="00592583">
            <w:pPr>
              <w:jc w:val="both"/>
              <w:rPr>
                <w:noProof/>
                <w:szCs w:val="24"/>
                <w:lang w:eastAsia="en-US"/>
              </w:rPr>
            </w:pPr>
            <w:r w:rsidRPr="004E56EC">
              <w:rPr>
                <w:noProof/>
                <w:szCs w:val="24"/>
                <w:lang w:eastAsia="en-US"/>
              </w:rPr>
              <w:t>Naujų socialinių partnerių, veikloms, atliepiančioms mokyklos tikslus ir uždavinius, vykdyti, skaičius per metus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2089131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B6F75E" w14:textId="77777777" w:rsidR="00592583" w:rsidRDefault="00BD4645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F3CA092" w14:textId="77777777" w:rsidR="00592583" w:rsidRDefault="00197C7D" w:rsidP="00592583">
            <w:pPr>
              <w:snapToGrid w:val="0"/>
              <w:jc w:val="both"/>
            </w:pPr>
            <w: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3E8EF8F" w14:textId="77777777" w:rsidR="00592583" w:rsidRDefault="00DC4FD2" w:rsidP="00197C7D">
            <w:pPr>
              <w:snapToGrid w:val="0"/>
              <w:jc w:val="both"/>
            </w:pPr>
            <w:r>
              <w:t xml:space="preserve">Surasti </w:t>
            </w:r>
            <w:r w:rsidR="00197C7D">
              <w:t>keturi</w:t>
            </w:r>
            <w:r>
              <w:t xml:space="preserve"> nauji socialiniai partneriai, sudarytos bendradarbiavimo sutartys, išplėtotos neformaliojo vaikų švietimo veiklos.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A3B17B8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34E592B8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672C1F5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B87B93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0D9F57B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62DA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FFA3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Sudaryti sutartis su miesto kultūros organizacijomis bendroms veikloms, atliepiančioms Panevėžio miesto prioritetą „ Darni bendruomenė, kurianti miesto kultūrą“, organizuoti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0421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Bendradarbiavimo sutarčių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3FC1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99D1" w14:textId="77777777" w:rsidR="00592583" w:rsidRDefault="00D51C39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5C470" w14:textId="77777777" w:rsidR="00592583" w:rsidRDefault="002A4233" w:rsidP="00592583">
            <w:pPr>
              <w:snapToGrid w:val="0"/>
              <w:jc w:val="both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CA89" w14:textId="77777777" w:rsidR="00237EAF" w:rsidRDefault="00237EAF" w:rsidP="00592583">
            <w:pPr>
              <w:snapToGrid w:val="0"/>
              <w:jc w:val="both"/>
            </w:pPr>
            <w:r>
              <w:t>Sudarytos bendradarbiavimo sutartys su:</w:t>
            </w:r>
          </w:p>
          <w:p w14:paraId="0B5FDF69" w14:textId="77777777" w:rsidR="00592583" w:rsidRDefault="00237EAF" w:rsidP="00592583">
            <w:pPr>
              <w:snapToGrid w:val="0"/>
              <w:jc w:val="both"/>
            </w:pPr>
            <w:r>
              <w:t xml:space="preserve"> Panevėžio l/d „Voveraitė“</w:t>
            </w:r>
          </w:p>
          <w:p w14:paraId="780A795C" w14:textId="77777777" w:rsidR="00237EAF" w:rsidRDefault="00237EAF" w:rsidP="00592583">
            <w:pPr>
              <w:snapToGrid w:val="0"/>
              <w:jc w:val="both"/>
            </w:pPr>
            <w:r>
              <w:t>2023-08-28 Nr. 2023/203;</w:t>
            </w:r>
          </w:p>
          <w:p w14:paraId="44DEC3CB" w14:textId="77777777" w:rsidR="00237EAF" w:rsidRDefault="00237EAF" w:rsidP="00592583">
            <w:pPr>
              <w:snapToGrid w:val="0"/>
              <w:jc w:val="both"/>
            </w:pPr>
            <w:r>
              <w:t>Panevėžio l/d „Aušra“ 2023-09-14 Nr. STR-89 (1.24);</w:t>
            </w:r>
          </w:p>
          <w:p w14:paraId="310A28E0" w14:textId="77777777" w:rsidR="00237EAF" w:rsidRDefault="00237EAF" w:rsidP="00592583">
            <w:pPr>
              <w:snapToGrid w:val="0"/>
              <w:jc w:val="both"/>
            </w:pPr>
            <w:r>
              <w:lastRenderedPageBreak/>
              <w:t>Panevėžio regos centru „Linelis“ 2023-09-01 Nr. STR-91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E2F4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1AA1D320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63A5BDB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7E2D78B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473DA6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1C6D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6E77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Sudaryti bendradarbiavimo sutartis  su verslo organizacijomis dėl bendros veiklos, atliepiančios Panevėžio miesto  prioritetą „Švietimo ir verslo bendrystė, plėtojanti ateities ekonomiką“, organizavimo.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C896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Bendradarbiavimo sutarčių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F7FD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620E" w14:textId="77777777" w:rsidR="00592583" w:rsidRDefault="00D51C39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36EF4" w14:textId="77777777" w:rsidR="00592583" w:rsidRDefault="00197C7D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6580" w14:textId="77777777" w:rsidR="00592583" w:rsidRDefault="00197C7D" w:rsidP="00F07D22">
            <w:pPr>
              <w:snapToGrid w:val="0"/>
              <w:jc w:val="both"/>
            </w:pPr>
            <w:r>
              <w:t xml:space="preserve">Mokykla bendradarbiauja su verslo organizacija UAB IOCO </w:t>
            </w:r>
            <w:proofErr w:type="spellStart"/>
            <w:r>
              <w:t>Packaging</w:t>
            </w:r>
            <w:proofErr w:type="spellEnd"/>
            <w:r>
              <w:t xml:space="preserve"> (renginių rėmimas, mokinių koncertinės programos organizacijoje)</w:t>
            </w:r>
            <w:r w:rsidR="00F07D22">
              <w:t>, STR-2023-09-21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B7B1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62F324F1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D2D3396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A20EDD6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511D9C" w14:textId="77777777" w:rsidR="00592583" w:rsidRPr="001555C4" w:rsidRDefault="00592583" w:rsidP="00592583">
            <w:pPr>
              <w:rPr>
                <w:b/>
                <w:szCs w:val="24"/>
              </w:rPr>
            </w:pPr>
            <w:r w:rsidRPr="001555C4">
              <w:rPr>
                <w:b/>
                <w:szCs w:val="24"/>
              </w:rPr>
              <w:t>Kurti kiekvieno mokinio ugdymosi sėkmei palankią mokyklos aplinką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E9AE9C" w14:textId="77777777" w:rsidR="00592583" w:rsidRDefault="00592583" w:rsidP="00592583">
            <w:pPr>
              <w:jc w:val="both"/>
              <w:rPr>
                <w:bCs/>
                <w:szCs w:val="24"/>
              </w:rPr>
            </w:pPr>
            <w:r w:rsidRPr="004E56EC">
              <w:rPr>
                <w:bCs/>
                <w:szCs w:val="24"/>
              </w:rPr>
              <w:t>Sukurtų dinamiškų ir atvirų, mokiniams palankių ugdymosi aplinkų skaičius per metus.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5DC4E58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 w:rsidRPr="00762732"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B65E3C" w14:textId="77777777" w:rsidR="00592583" w:rsidRDefault="00D51C39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249FC96" w14:textId="77777777" w:rsidR="00592583" w:rsidRDefault="00CD2BB9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6BE9B3" w14:textId="77777777" w:rsidR="00592583" w:rsidRPr="007215CD" w:rsidRDefault="00195DA3" w:rsidP="00195DA3">
            <w:pPr>
              <w:snapToGrid w:val="0"/>
              <w:jc w:val="both"/>
              <w:rPr>
                <w:szCs w:val="24"/>
              </w:rPr>
            </w:pPr>
            <w:r w:rsidRPr="007215CD">
              <w:rPr>
                <w:szCs w:val="24"/>
              </w:rPr>
              <w:t xml:space="preserve">Sukurtos 2 dinamiškos ir funkcionalios ugdymosi aplinkos, įgalinančios pažintines, </w:t>
            </w:r>
            <w:proofErr w:type="spellStart"/>
            <w:r w:rsidRPr="007215CD">
              <w:rPr>
                <w:szCs w:val="24"/>
              </w:rPr>
              <w:t>patyrimines</w:t>
            </w:r>
            <w:proofErr w:type="spellEnd"/>
            <w:r w:rsidRPr="007215CD">
              <w:rPr>
                <w:szCs w:val="24"/>
              </w:rPr>
              <w:t xml:space="preserve"> ir menines veiklas, skatinančios mokinių saviraišką.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F13E63" w14:textId="7B0F6E32" w:rsidR="00592583" w:rsidRDefault="00592583" w:rsidP="00592583">
            <w:pPr>
              <w:snapToGrid w:val="0"/>
              <w:jc w:val="both"/>
            </w:pPr>
          </w:p>
        </w:tc>
      </w:tr>
      <w:tr w:rsidR="00592583" w14:paraId="614F1FAB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DD2E9C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451D037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1ADBB00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0EBD3DA" w14:textId="77777777" w:rsidR="00592583" w:rsidRPr="00E362E1" w:rsidRDefault="00592583" w:rsidP="00592583">
            <w:pPr>
              <w:rPr>
                <w:noProof/>
                <w:szCs w:val="24"/>
                <w:lang w:eastAsia="en-US"/>
              </w:rPr>
            </w:pPr>
            <w:r w:rsidRPr="00762732">
              <w:rPr>
                <w:noProof/>
                <w:szCs w:val="24"/>
                <w:lang w:eastAsia="en-US"/>
              </w:rPr>
              <w:t>Kurti funkcionalias edukacines erdves, skatinančias kūrybiškumą, saviraišką, stimuliuojančias ugdymą (si).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22B3EC4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Sukurtų edukacinių erdvių skaičius per metus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013C69C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1B72D9A" w14:textId="77777777" w:rsidR="00592583" w:rsidRDefault="00D51C39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5D7278" w14:textId="77777777" w:rsidR="00592583" w:rsidRDefault="00CD2BB9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AFD3371" w14:textId="77777777" w:rsidR="00592583" w:rsidRDefault="00195DA3" w:rsidP="00592583">
            <w:pPr>
              <w:snapToGrid w:val="0"/>
              <w:jc w:val="both"/>
            </w:pPr>
            <w:r>
              <w:t>Sukurta 1 stacionari vidaus (37 kab.) erdvė ir 1 mobili lauko edukacinė erdvė.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AB6BB1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634D74CA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37ED011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300FA10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860223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001C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14B3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Dailės ir dailiųjų amatų kabinetuose įrengti erdves „Kūrybinių idėjų bankas“.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11D6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Kabinetuose įrengtų erdvių mokinių kūrybinių darbų pristatymui, skaičius.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0D7D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70F1" w14:textId="77777777" w:rsidR="00592583" w:rsidRDefault="00D51C39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A30A" w14:textId="77777777" w:rsidR="00592583" w:rsidRDefault="00CD2BB9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C080" w14:textId="77777777" w:rsidR="00592583" w:rsidRDefault="00AB5483" w:rsidP="00AB5483">
            <w:pPr>
              <w:snapToGrid w:val="0"/>
              <w:jc w:val="both"/>
            </w:pPr>
            <w:r>
              <w:t>Dailės ir pynimo kabinete įrengta mokinių kūrybinių darbų pavyzdžių ekspozicija, pristatanti NVŠ programos turinį.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D0BC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2D0B7733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D8667F0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84E3403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B2E180E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9713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5A0A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Įrengti lauko edukacinę erdvę, netradicinių NVŠ </w:t>
            </w:r>
            <w:r>
              <w:rPr>
                <w:rFonts w:eastAsia="MS Mincho;MS Gothic"/>
              </w:rPr>
              <w:lastRenderedPageBreak/>
              <w:t>veiklų, stovyklų ir renginių vykdymui.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1CEE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 xml:space="preserve">Įkurtų lauko erdvių, įgalinančių naudoti </w:t>
            </w:r>
            <w:r>
              <w:rPr>
                <w:bCs/>
                <w:lang w:eastAsia="lt-LT"/>
              </w:rPr>
              <w:lastRenderedPageBreak/>
              <w:t xml:space="preserve">aktyvius, </w:t>
            </w:r>
            <w:proofErr w:type="spellStart"/>
            <w:r>
              <w:rPr>
                <w:bCs/>
                <w:lang w:eastAsia="lt-LT"/>
              </w:rPr>
              <w:t>įtraukiuosius</w:t>
            </w:r>
            <w:proofErr w:type="spellEnd"/>
            <w:r>
              <w:rPr>
                <w:bCs/>
                <w:lang w:eastAsia="lt-LT"/>
              </w:rPr>
              <w:t xml:space="preserve"> ugdymo(</w:t>
            </w:r>
            <w:proofErr w:type="spellStart"/>
            <w:r>
              <w:rPr>
                <w:bCs/>
                <w:lang w:eastAsia="lt-LT"/>
              </w:rPr>
              <w:t>si</w:t>
            </w:r>
            <w:proofErr w:type="spellEnd"/>
            <w:r>
              <w:rPr>
                <w:bCs/>
                <w:lang w:eastAsia="lt-LT"/>
              </w:rPr>
              <w:t xml:space="preserve">) metodus, organizuojant NVŠ veiklas, skaičius.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CB80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BCB2" w14:textId="77777777" w:rsidR="00592583" w:rsidRDefault="00D51C39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F8A3" w14:textId="77777777" w:rsidR="00592583" w:rsidRDefault="00CD2BB9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8EB6" w14:textId="77777777" w:rsidR="00592583" w:rsidRDefault="00AB5483" w:rsidP="00AB5483">
            <w:pPr>
              <w:snapToGrid w:val="0"/>
              <w:jc w:val="both"/>
            </w:pPr>
            <w:r>
              <w:t xml:space="preserve">Įrengta mobili, kilnojama erdvė </w:t>
            </w:r>
            <w:r>
              <w:lastRenderedPageBreak/>
              <w:t>stovyklų, renginių organizavimui ( įsigyti sulankstomi, nešiojami stalai, suolai, pavėsinės, putų mašina ir t.t.)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69B95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6DB265F7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BE8B1BA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8F6EA04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7C4CD4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29C55C1" w14:textId="77777777" w:rsidR="00592583" w:rsidRPr="00E362E1" w:rsidRDefault="00592583" w:rsidP="00592583">
            <w:pPr>
              <w:rPr>
                <w:noProof/>
                <w:szCs w:val="24"/>
                <w:lang w:eastAsia="en-US"/>
              </w:rPr>
            </w:pPr>
            <w:r w:rsidRPr="00762732">
              <w:rPr>
                <w:noProof/>
                <w:szCs w:val="24"/>
                <w:lang w:eastAsia="en-US"/>
              </w:rPr>
              <w:t>Gerinti ugdymosi ir darbo sąlygas, atitinkančias higienos normas ir mokyklos bendruomenės poreikius.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92A6CE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Atnaujintų, pertvarkytų mokyklos erdvių skaičius.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F15F092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BAF2AC" w14:textId="429EF278" w:rsidR="00592583" w:rsidRDefault="0053627E" w:rsidP="00592583">
            <w:pPr>
              <w:snapToGrid w:val="0"/>
              <w:jc w:val="both"/>
            </w:pPr>
            <w: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9FC7E0A" w14:textId="130A8DC5" w:rsidR="00592583" w:rsidRDefault="0053627E" w:rsidP="00592583">
            <w:pPr>
              <w:snapToGrid w:val="0"/>
              <w:jc w:val="both"/>
            </w:pPr>
            <w:r>
              <w:t>24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67BF90A" w14:textId="3118F6C4" w:rsidR="00592583" w:rsidRDefault="0053627E" w:rsidP="0053627E">
            <w:pPr>
              <w:snapToGrid w:val="0"/>
              <w:jc w:val="both"/>
            </w:pPr>
            <w:r>
              <w:t>Iš viso mokykloje 2023 metų pabaigoje yra 24 atnaujintos mokyklos erdvės. 6 erdvės atnaujintos, pertvarkytos 2023 metais. 4 erdvėmis daugiau nei planuota.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D0D98F9" w14:textId="49F41A1D" w:rsidR="00592583" w:rsidRDefault="00AF1D45" w:rsidP="0053627E">
            <w:pPr>
              <w:snapToGrid w:val="0"/>
              <w:jc w:val="both"/>
            </w:pPr>
            <w:r>
              <w:t xml:space="preserve">Siekiant išnaudoti turimus laiko, žmogiškuosius ir finansinius resursus atnaujinta </w:t>
            </w:r>
            <w:r w:rsidR="0053627E">
              <w:t>keturiomis</w:t>
            </w:r>
            <w:r>
              <w:t xml:space="preserve"> mokyklos erdvėmis daugiau nei planuota.</w:t>
            </w:r>
          </w:p>
        </w:tc>
      </w:tr>
      <w:tr w:rsidR="00592583" w14:paraId="742C199C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FFEA8F1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7A41B44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DB6C0F8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A596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DDF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Kosmetinis </w:t>
            </w:r>
            <w:proofErr w:type="spellStart"/>
            <w:r>
              <w:rPr>
                <w:rFonts w:eastAsia="MS Mincho;MS Gothic"/>
              </w:rPr>
              <w:t>san</w:t>
            </w:r>
            <w:proofErr w:type="spellEnd"/>
            <w:r>
              <w:rPr>
                <w:rFonts w:eastAsia="MS Mincho;MS Gothic"/>
              </w:rPr>
              <w:t>. mazgų remontas, įrangos atnaujinimas.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50D0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Sutvarkytų, higienos normas atitinkančių mokyklos </w:t>
            </w:r>
            <w:proofErr w:type="spellStart"/>
            <w:r>
              <w:rPr>
                <w:bCs/>
                <w:lang w:eastAsia="lt-LT"/>
              </w:rPr>
              <w:t>san</w:t>
            </w:r>
            <w:proofErr w:type="spellEnd"/>
            <w:r>
              <w:rPr>
                <w:bCs/>
                <w:lang w:eastAsia="lt-LT"/>
              </w:rPr>
              <w:t>. mazgų skaičius.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E525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B560" w14:textId="77777777" w:rsidR="00592583" w:rsidRDefault="00D51C39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0429" w14:textId="77777777" w:rsidR="00592583" w:rsidRDefault="00CD2BB9" w:rsidP="00592583">
            <w:pPr>
              <w:snapToGrid w:val="0"/>
              <w:jc w:val="both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5C08" w14:textId="77777777" w:rsidR="00592583" w:rsidRDefault="00AB5483" w:rsidP="00195DA3">
            <w:pPr>
              <w:snapToGrid w:val="0"/>
              <w:jc w:val="both"/>
            </w:pPr>
            <w:r>
              <w:t>Atliktas kapitalinis remontas 1 korpuso II aukšto tualet</w:t>
            </w:r>
            <w:r w:rsidR="00195DA3">
              <w:t>e, sutvarkytas</w:t>
            </w:r>
            <w:r w:rsidR="00AF1D45">
              <w:t xml:space="preserve"> Lengvojo kultūrizmo kabineto tualetas (pakeistas klozetas ir t.t.)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6F28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49880820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ADF6BD5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838B574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295EC45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F7B3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3F54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Kosmetinis kabinetų remontas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6749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Kosmetiškai sutvarkytų, higienos normas atitinkančių kabinetų skaičius.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3968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151C" w14:textId="4F92D76B" w:rsidR="00592583" w:rsidRDefault="0053627E" w:rsidP="00592583">
            <w:pPr>
              <w:snapToGrid w:val="0"/>
              <w:jc w:val="both"/>
            </w:pPr>
            <w:r>
              <w:t>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F262" w14:textId="77777777" w:rsidR="0053627E" w:rsidRDefault="0053627E" w:rsidP="006A3D50">
            <w:pPr>
              <w:snapToGrid w:val="0"/>
              <w:spacing w:before="24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 </w:t>
            </w:r>
          </w:p>
          <w:p w14:paraId="111083C6" w14:textId="77777777" w:rsidR="006A3D50" w:rsidRDefault="006A3D50" w:rsidP="006A3D50">
            <w:pPr>
              <w:snapToGrid w:val="0"/>
              <w:spacing w:before="240"/>
              <w:jc w:val="both"/>
              <w:rPr>
                <w:rFonts w:eastAsia="MS Mincho;MS Gothic"/>
              </w:rPr>
            </w:pPr>
          </w:p>
          <w:p w14:paraId="339EB435" w14:textId="6F1B9ADA" w:rsidR="006A3D50" w:rsidRDefault="006A3D50" w:rsidP="006A3D50">
            <w:pPr>
              <w:snapToGrid w:val="0"/>
              <w:spacing w:before="240"/>
              <w:jc w:val="both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1158" w14:textId="15F6CEBF" w:rsidR="00592583" w:rsidRDefault="006A3D50" w:rsidP="006A3D50">
            <w:pPr>
              <w:snapToGrid w:val="0"/>
              <w:jc w:val="both"/>
            </w:pPr>
            <w:r>
              <w:t xml:space="preserve">Iš viso mokykloje atnaujintų, higienos normas ir laikmečio reikalavimus atitinkančių kabinetų skaičius- 20. Per 2023 metus atnaujinti 4 kabinetai (2 daugiau nei planuota). </w:t>
            </w:r>
            <w:r w:rsidR="00AB5483">
              <w:t xml:space="preserve">Atnaujintas </w:t>
            </w:r>
            <w:r w:rsidR="00C0679C">
              <w:t>28 ir 34 kabinetai (perdažytos sienos</w:t>
            </w:r>
            <w:r w:rsidR="00195DA3">
              <w:t xml:space="preserve">, pakeistos </w:t>
            </w:r>
            <w:r w:rsidR="00195DA3">
              <w:lastRenderedPageBreak/>
              <w:t>vandens kriauklės, keramikos degimo įranga perkelta į atskirą patalpą).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50BD" w14:textId="77777777" w:rsidR="00592583" w:rsidRDefault="00AF1D45" w:rsidP="00AF1D45">
            <w:pPr>
              <w:snapToGrid w:val="0"/>
              <w:jc w:val="both"/>
            </w:pPr>
            <w:r>
              <w:lastRenderedPageBreak/>
              <w:t xml:space="preserve">Papildomai atliktas kapitalinis remontas 18 ir 35 kabineto persirengimo kambariai (perdažytos sienos, paklota nauja grindų danga, pritaikyta elektros instaliacija, įsigyti nauji baldai, daiktų </w:t>
            </w:r>
            <w:r>
              <w:lastRenderedPageBreak/>
              <w:t>ir rūbų laikymo spintelės)</w:t>
            </w:r>
          </w:p>
        </w:tc>
      </w:tr>
      <w:tr w:rsidR="00592583" w14:paraId="11A87D27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AC8694" w14:textId="77777777" w:rsidR="00592583" w:rsidRPr="00F86012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 w:rsidRPr="00F86012">
              <w:rPr>
                <w:b/>
                <w:bCs/>
                <w:lang w:eastAsia="lt-LT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FB382CE" w14:textId="77777777" w:rsidR="00592583" w:rsidRPr="00F86012" w:rsidRDefault="00592583" w:rsidP="00592583">
            <w:pPr>
              <w:jc w:val="center"/>
              <w:rPr>
                <w:b/>
                <w:bCs/>
                <w:lang w:eastAsia="lt-LT"/>
              </w:rPr>
            </w:pPr>
            <w:r w:rsidRPr="00F86012">
              <w:rPr>
                <w:b/>
                <w:bCs/>
                <w:lang w:eastAsia="lt-LT"/>
              </w:rPr>
              <w:t>03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4ADE4AB" w14:textId="77777777" w:rsidR="00592583" w:rsidRPr="001555C4" w:rsidRDefault="00592583" w:rsidP="00592583">
            <w:pPr>
              <w:rPr>
                <w:b/>
                <w:noProof/>
                <w:szCs w:val="24"/>
              </w:rPr>
            </w:pPr>
            <w:r w:rsidRPr="001555C4">
              <w:rPr>
                <w:b/>
                <w:noProof/>
                <w:szCs w:val="24"/>
              </w:rPr>
              <w:t>Nustatyti ugdymo proceso tobulinimo ir aprūpinimo materialiaisiais ištekliais tvarką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E2A37B4" w14:textId="77777777" w:rsidR="00592583" w:rsidRPr="00E362E1" w:rsidRDefault="00592583" w:rsidP="00592583">
            <w:pPr>
              <w:jc w:val="both"/>
              <w:rPr>
                <w:noProof/>
                <w:szCs w:val="24"/>
              </w:rPr>
            </w:pPr>
            <w:r w:rsidRPr="00762732">
              <w:rPr>
                <w:noProof/>
                <w:szCs w:val="24"/>
              </w:rPr>
              <w:t>Parengtas veiksmų ir priemonių planas, skirtas ugdymo aplinkų tobulinimui ir ugdymo proceso aprūpinimui materialiniais ištekliais per metus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4A7EE72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738793" w14:textId="77777777" w:rsidR="00592583" w:rsidRDefault="00D51C39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24C50F" w14:textId="77777777" w:rsidR="00592583" w:rsidRDefault="00D1118D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A87BD6" w14:textId="77777777" w:rsidR="00592583" w:rsidRPr="00E362E1" w:rsidRDefault="00AF1D45" w:rsidP="00AF1D45">
            <w:pPr>
              <w:snapToGrid w:val="0"/>
              <w:jc w:val="both"/>
              <w:rPr>
                <w:noProof/>
                <w:szCs w:val="24"/>
              </w:rPr>
            </w:pPr>
            <w:r w:rsidRPr="00762732">
              <w:rPr>
                <w:noProof/>
                <w:szCs w:val="24"/>
              </w:rPr>
              <w:t xml:space="preserve">Parengtas veiksmų ir priemonių planas, </w:t>
            </w:r>
            <w:r>
              <w:rPr>
                <w:noProof/>
                <w:szCs w:val="24"/>
              </w:rPr>
              <w:t>leidžiantis tikslingai naudoti mokyklos finansinius išteklius, tinkamai ir sistemingai aprūpinti ugdymo procesą būtinomis priemonėmis, tobulinti ugdymo aplinkas</w:t>
            </w:r>
            <w:r w:rsidR="003356B2">
              <w:rPr>
                <w:noProof/>
                <w:szCs w:val="24"/>
              </w:rPr>
              <w:t xml:space="preserve"> (Direktoriaus 2023-05-15 d. Įsak.Nr.V-46)</w:t>
            </w:r>
            <w:r>
              <w:rPr>
                <w:noProof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A37ABC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359DE04F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7D60881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910ED58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96E1073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E79F08E" w14:textId="77777777" w:rsidR="00592583" w:rsidRDefault="00592583" w:rsidP="00592583">
            <w:pPr>
              <w:rPr>
                <w:noProof/>
                <w:szCs w:val="24"/>
              </w:rPr>
            </w:pPr>
            <w:r w:rsidRPr="00762732">
              <w:rPr>
                <w:noProof/>
                <w:szCs w:val="24"/>
              </w:rPr>
              <w:t>Užtikrinti efektyvų ir skaidrų finansinių išteklių valdymą.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70E5D30" w14:textId="77777777" w:rsidR="00592583" w:rsidRDefault="00592583" w:rsidP="00592583">
            <w:pPr>
              <w:jc w:val="both"/>
              <w:rPr>
                <w:noProof/>
                <w:szCs w:val="24"/>
              </w:rPr>
            </w:pPr>
            <w:r w:rsidRPr="00762732">
              <w:rPr>
                <w:noProof/>
                <w:szCs w:val="24"/>
              </w:rPr>
              <w:t>Nustatyti ūkinės finansinės veiklos metiniai prioritetai, parengtas dokumentas, leidžiantis tikslingai ir efektyviai naudoti žmogiškuosius ir materialiuosius išteklius.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D19DFF7" w14:textId="77777777" w:rsidR="00592583" w:rsidRDefault="00592583" w:rsidP="00592583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B1E54A" w14:textId="77777777" w:rsidR="00592583" w:rsidRDefault="00D51C39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7B62A8F" w14:textId="77777777" w:rsidR="00592583" w:rsidRDefault="00D1118D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8BB89F" w14:textId="77777777" w:rsidR="00592583" w:rsidRDefault="00AF1D45" w:rsidP="00592583">
            <w:pPr>
              <w:snapToGrid w:val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Finansiniai ūkiniai prioritetai:</w:t>
            </w:r>
          </w:p>
          <w:p w14:paraId="65366B39" w14:textId="77777777" w:rsidR="00AF1D45" w:rsidRDefault="00AF1D45" w:rsidP="00AF1D45">
            <w:pPr>
              <w:pStyle w:val="Sraopastraipa"/>
              <w:numPr>
                <w:ilvl w:val="0"/>
                <w:numId w:val="2"/>
              </w:numPr>
              <w:snapToGrid w:val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NVŠ programų aprūpinimas</w:t>
            </w:r>
            <w:r w:rsidR="007215CD">
              <w:rPr>
                <w:noProof/>
                <w:szCs w:val="24"/>
              </w:rPr>
              <w:t xml:space="preserve"> ugdymo priemonėmis;</w:t>
            </w:r>
          </w:p>
          <w:p w14:paraId="73BC6423" w14:textId="77777777" w:rsidR="007215CD" w:rsidRPr="00AF1D45" w:rsidRDefault="007215CD" w:rsidP="00AF1D45">
            <w:pPr>
              <w:pStyle w:val="Sraopastraipa"/>
              <w:numPr>
                <w:ilvl w:val="0"/>
                <w:numId w:val="2"/>
              </w:numPr>
              <w:snapToGrid w:val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Ugdymosi aplinkų, atitinkančių higienos normas ir laikmečio reikalavimus, kūrimas.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5A8B47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14090820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B3156A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5492766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2794E1E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BB7A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0458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Išanalizuoti ugdymo proceso aprūpinimo materialiniais ištekliais poreikį.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99AE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Apklaustų mokytojų ir kitų mokyklos bendruomenės narių dalis.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8FD6" w14:textId="77777777" w:rsidR="00592583" w:rsidRDefault="00592583" w:rsidP="00592583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E699" w14:textId="77777777" w:rsidR="00592583" w:rsidRDefault="00D51C39" w:rsidP="00592583">
            <w:pPr>
              <w:snapToGrid w:val="0"/>
              <w:jc w:val="both"/>
            </w:pPr>
            <w:r>
              <w:t>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5E1E" w14:textId="77777777" w:rsidR="00592583" w:rsidRDefault="00D1118D" w:rsidP="00592583">
            <w:pPr>
              <w:snapToGrid w:val="0"/>
              <w:jc w:val="both"/>
            </w:pPr>
            <w:r>
              <w:t>100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52FB" w14:textId="77777777" w:rsidR="00592583" w:rsidRDefault="007215CD" w:rsidP="007215CD">
            <w:pPr>
              <w:snapToGrid w:val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Visi, mokykloje dirbantys, mokytojai buvo apklausti ir išreiškė vykdomų </w:t>
            </w:r>
            <w:r>
              <w:rPr>
                <w:noProof/>
                <w:szCs w:val="24"/>
              </w:rPr>
              <w:lastRenderedPageBreak/>
              <w:t>NVŠ programų aprūpinimo priemonėmis poreikį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35DD" w14:textId="77777777" w:rsidR="00592583" w:rsidRDefault="00592583" w:rsidP="00592583">
            <w:pPr>
              <w:snapToGrid w:val="0"/>
              <w:jc w:val="both"/>
            </w:pPr>
          </w:p>
        </w:tc>
      </w:tr>
      <w:tr w:rsidR="00592583" w14:paraId="6207544E" w14:textId="77777777" w:rsidTr="00B81AA5">
        <w:trPr>
          <w:trHeight w:val="30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98966E0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73C8281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767749E" w14:textId="77777777" w:rsidR="00592583" w:rsidRDefault="00592583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9E7F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6AD2" w14:textId="77777777" w:rsidR="00592583" w:rsidRDefault="00592583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Sudaryti darbo grupę veiksmų ir priemonių planui parengti.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B75B" w14:textId="77777777" w:rsidR="00592583" w:rsidRDefault="00592583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Sudaryta darbo grupė, apimanti skirtingų sričių specialistus, mokyklos savivaldos atstovus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F952" w14:textId="77777777" w:rsidR="00592583" w:rsidRDefault="00592583" w:rsidP="00592583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>
              <w:rPr>
                <w:bCs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A1C5" w14:textId="77777777" w:rsidR="00592583" w:rsidRDefault="00D51C39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DA62" w14:textId="77777777" w:rsidR="00592583" w:rsidRDefault="00D1118D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B6F1" w14:textId="77777777" w:rsidR="00592583" w:rsidRDefault="007215CD" w:rsidP="007215CD">
            <w:pPr>
              <w:snapToGrid w:val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Direktoriaus 2023-04-25 d. Įsak. Nr. V-38 sudaryta darbo grupė.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377C" w14:textId="77777777" w:rsidR="00592583" w:rsidRDefault="00592583" w:rsidP="00592583">
            <w:pPr>
              <w:snapToGrid w:val="0"/>
              <w:jc w:val="both"/>
            </w:pPr>
          </w:p>
        </w:tc>
      </w:tr>
      <w:tr w:rsidR="003356B2" w14:paraId="6BA456F3" w14:textId="77777777" w:rsidTr="00B81AA5">
        <w:trPr>
          <w:trHeight w:val="303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4E3A2062" w14:textId="77777777" w:rsidR="003356B2" w:rsidRDefault="003356B2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26F92698" w14:textId="77777777" w:rsidR="003356B2" w:rsidRDefault="003356B2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F4A6AA3" w14:textId="77777777" w:rsidR="003356B2" w:rsidRDefault="003356B2" w:rsidP="0059258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E9CBC1" w14:textId="77777777" w:rsidR="003356B2" w:rsidRDefault="003356B2" w:rsidP="0059258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3A6B1A" w14:textId="77777777" w:rsidR="003356B2" w:rsidRDefault="003356B2" w:rsidP="00592583">
            <w:pPr>
              <w:rPr>
                <w:rFonts w:eastAsia="MS Mincho;MS Gothic"/>
              </w:rPr>
            </w:pPr>
            <w:r w:rsidRPr="00762732">
              <w:rPr>
                <w:rFonts w:eastAsia="MS Mincho;MS Gothic"/>
              </w:rPr>
              <w:t>Numatyti išteklius ir priemones, skirtas ugdymo aplinkų tobulinimui ir ugdymo proceso aprūpinimui.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A2EE" w14:textId="77777777" w:rsidR="003356B2" w:rsidRDefault="003356B2" w:rsidP="0059258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Parengtas priemonių planas ugdymo aplinkų tobulinimui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602D" w14:textId="77777777" w:rsidR="003356B2" w:rsidRDefault="003356B2" w:rsidP="00592583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5E69" w14:textId="77777777" w:rsidR="003356B2" w:rsidRDefault="003356B2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C79A" w14:textId="77777777" w:rsidR="003356B2" w:rsidRDefault="003356B2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34102D" w14:textId="77777777" w:rsidR="003356B2" w:rsidRDefault="003356B2" w:rsidP="003356B2">
            <w:pPr>
              <w:snapToGrid w:val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Parengta ir mokyklos direktoriaus 2023-05-15 d. įsakymu Nr.V-46 patvirtinta  ugdymo proceso aprūpinimo materialiniais ištekliais tvarka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4EC9" w14:textId="77777777" w:rsidR="003356B2" w:rsidRDefault="003356B2" w:rsidP="00592583">
            <w:pPr>
              <w:snapToGrid w:val="0"/>
              <w:jc w:val="both"/>
            </w:pPr>
          </w:p>
        </w:tc>
      </w:tr>
      <w:tr w:rsidR="003356B2" w14:paraId="24301626" w14:textId="77777777" w:rsidTr="00B81AA5">
        <w:trPr>
          <w:trHeight w:val="303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AA891A1" w14:textId="77777777" w:rsidR="003356B2" w:rsidRDefault="003356B2" w:rsidP="00592583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FE78FF3" w14:textId="77777777" w:rsidR="003356B2" w:rsidRDefault="003356B2" w:rsidP="00592583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18A3B8B" w14:textId="77777777" w:rsidR="003356B2" w:rsidRDefault="003356B2" w:rsidP="00592583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E3F1" w14:textId="77777777" w:rsidR="003356B2" w:rsidRDefault="003356B2" w:rsidP="00592583">
            <w:pPr>
              <w:rPr>
                <w:rFonts w:eastAsia="MS Mincho;MS Gothic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60FB" w14:textId="77777777" w:rsidR="003356B2" w:rsidRPr="00762732" w:rsidRDefault="003356B2" w:rsidP="00592583">
            <w:pPr>
              <w:rPr>
                <w:rFonts w:eastAsia="MS Mincho;MS Gothic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46A6" w14:textId="77777777" w:rsidR="003356B2" w:rsidRDefault="003356B2" w:rsidP="00592583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 xml:space="preserve">Parengtas priemonių ir finansinių išteklių planas ugdymo procesui aprūpinti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3F25" w14:textId="77777777" w:rsidR="003356B2" w:rsidRDefault="003356B2" w:rsidP="005925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5D90" w14:textId="77777777" w:rsidR="003356B2" w:rsidRDefault="003356B2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1F19" w14:textId="77777777" w:rsidR="003356B2" w:rsidRDefault="003356B2" w:rsidP="00592583">
            <w:pPr>
              <w:snapToGrid w:val="0"/>
              <w:jc w:val="both"/>
            </w:pPr>
            <w:r>
              <w:t>1</w:t>
            </w: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EE5A" w14:textId="77777777" w:rsidR="003356B2" w:rsidRDefault="003356B2" w:rsidP="00592583">
            <w:pPr>
              <w:snapToGrid w:val="0"/>
              <w:jc w:val="both"/>
              <w:rPr>
                <w:noProof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DEAA" w14:textId="77777777" w:rsidR="003356B2" w:rsidRDefault="003356B2" w:rsidP="00592583">
            <w:pPr>
              <w:snapToGrid w:val="0"/>
              <w:jc w:val="both"/>
            </w:pPr>
          </w:p>
        </w:tc>
      </w:tr>
    </w:tbl>
    <w:p w14:paraId="63CE62FB" w14:textId="77777777" w:rsidR="007E5D5B" w:rsidRDefault="007E5D5B" w:rsidP="007E2D5A">
      <w:pPr>
        <w:jc w:val="right"/>
        <w:rPr>
          <w:b/>
        </w:rPr>
      </w:pPr>
    </w:p>
    <w:p w14:paraId="7FB81358" w14:textId="77777777" w:rsidR="00F86012" w:rsidRDefault="00F86012" w:rsidP="007E2D5A">
      <w:pPr>
        <w:jc w:val="right"/>
        <w:rPr>
          <w:b/>
        </w:rPr>
      </w:pPr>
    </w:p>
    <w:p w14:paraId="53CB00D7" w14:textId="77777777" w:rsidR="00F86012" w:rsidRDefault="00F86012" w:rsidP="007E2D5A">
      <w:pPr>
        <w:jc w:val="right"/>
        <w:rPr>
          <w:b/>
        </w:rPr>
      </w:pPr>
    </w:p>
    <w:p w14:paraId="2DEC2B46" w14:textId="77777777" w:rsidR="00F86012" w:rsidRDefault="00F86012" w:rsidP="007E2D5A">
      <w:pPr>
        <w:jc w:val="right"/>
        <w:rPr>
          <w:b/>
        </w:rPr>
      </w:pPr>
    </w:p>
    <w:p w14:paraId="5844D6DF" w14:textId="77777777" w:rsidR="007E2D5A" w:rsidRDefault="007E2D5A" w:rsidP="007E2D5A">
      <w:pPr>
        <w:jc w:val="right"/>
        <w:rPr>
          <w:b/>
        </w:rPr>
      </w:pPr>
      <w:r>
        <w:rPr>
          <w:b/>
        </w:rPr>
        <w:t>1 priedas</w:t>
      </w:r>
    </w:p>
    <w:p w14:paraId="63F41CED" w14:textId="77777777" w:rsidR="007E2D5A" w:rsidRDefault="007E2D5A" w:rsidP="00CF21C1">
      <w:pPr>
        <w:jc w:val="center"/>
        <w:rPr>
          <w:b/>
        </w:rPr>
      </w:pPr>
    </w:p>
    <w:p w14:paraId="270689DD" w14:textId="77777777" w:rsidR="00F86012" w:rsidRDefault="00F86012" w:rsidP="00CF21C1">
      <w:pPr>
        <w:jc w:val="center"/>
        <w:rPr>
          <w:b/>
        </w:rPr>
      </w:pPr>
    </w:p>
    <w:p w14:paraId="40E3ADFD" w14:textId="77777777" w:rsidR="00CF21C1" w:rsidRDefault="00CF21C1" w:rsidP="00CF21C1">
      <w:pPr>
        <w:jc w:val="center"/>
        <w:rPr>
          <w:b/>
        </w:rPr>
      </w:pPr>
      <w:r>
        <w:rPr>
          <w:b/>
        </w:rPr>
        <w:t>FINANSAVIMO ŠALTINIŲ SUVESTINĖ</w:t>
      </w:r>
    </w:p>
    <w:p w14:paraId="7996A06B" w14:textId="77777777" w:rsidR="00CF21C1" w:rsidRDefault="00CF21C1" w:rsidP="00CF21C1">
      <w:pPr>
        <w:jc w:val="center"/>
        <w:rPr>
          <w:b/>
        </w:rPr>
      </w:pPr>
    </w:p>
    <w:p w14:paraId="22951D16" w14:textId="77777777" w:rsidR="00CF21C1" w:rsidRDefault="00CF21C1" w:rsidP="00CF21C1">
      <w:pPr>
        <w:jc w:val="center"/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Tūkst. </w:t>
      </w:r>
      <w:proofErr w:type="spellStart"/>
      <w:r>
        <w:rPr>
          <w:b/>
          <w:szCs w:val="24"/>
        </w:rPr>
        <w:t>Eur</w:t>
      </w:r>
      <w:proofErr w:type="spellEnd"/>
    </w:p>
    <w:tbl>
      <w:tblPr>
        <w:tblW w:w="1359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7186"/>
        <w:gridCol w:w="2977"/>
        <w:gridCol w:w="3435"/>
      </w:tblGrid>
      <w:tr w:rsidR="00CF21C1" w14:paraId="1410A54C" w14:textId="77777777" w:rsidTr="00391201">
        <w:trPr>
          <w:trHeight w:val="912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89A457" w14:textId="77777777" w:rsidR="00CF21C1" w:rsidRDefault="00CF21C1" w:rsidP="00E0552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center"/>
          </w:tcPr>
          <w:p w14:paraId="34728528" w14:textId="55D29ADF" w:rsidR="00CF21C1" w:rsidRDefault="0036094E" w:rsidP="00E05524">
            <w:pPr>
              <w:jc w:val="center"/>
            </w:pPr>
            <w:r>
              <w:rPr>
                <w:b/>
                <w:bCs/>
                <w:szCs w:val="24"/>
              </w:rPr>
              <w:t>202</w:t>
            </w:r>
            <w:r w:rsidR="001A0C83">
              <w:rPr>
                <w:b/>
                <w:bCs/>
                <w:szCs w:val="24"/>
              </w:rPr>
              <w:t>3</w:t>
            </w:r>
            <w:r w:rsidR="00CF21C1">
              <w:rPr>
                <w:b/>
                <w:bCs/>
                <w:szCs w:val="24"/>
              </w:rPr>
              <w:t>-ųjų metų asignavimų planas</w:t>
            </w:r>
          </w:p>
          <w:p w14:paraId="286B2A6C" w14:textId="77777777" w:rsidR="00CF21C1" w:rsidRDefault="00CF21C1" w:rsidP="00E0552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</w:rPr>
              <w:t xml:space="preserve">(įskaitant </w:t>
            </w:r>
            <w:proofErr w:type="spellStart"/>
            <w:r>
              <w:rPr>
                <w:szCs w:val="24"/>
              </w:rPr>
              <w:t>patikslinimus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2473160" w14:textId="2006B981" w:rsidR="00CF21C1" w:rsidRDefault="0036094E" w:rsidP="00E05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1A0C83">
              <w:rPr>
                <w:b/>
                <w:bCs/>
                <w:szCs w:val="24"/>
              </w:rPr>
              <w:t>3</w:t>
            </w:r>
            <w:r w:rsidR="00CF21C1">
              <w:rPr>
                <w:b/>
                <w:bCs/>
                <w:szCs w:val="24"/>
              </w:rPr>
              <w:t>-aisiais metais panaudoti asignavimai</w:t>
            </w:r>
          </w:p>
          <w:p w14:paraId="703DF5EE" w14:textId="77777777" w:rsidR="00CF21C1" w:rsidRDefault="00CF21C1" w:rsidP="00E0552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</w:rPr>
              <w:t>(kasinės išlaidos)</w:t>
            </w:r>
          </w:p>
        </w:tc>
      </w:tr>
      <w:tr w:rsidR="00CF21C1" w14:paraId="4472F887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5DA21592" w14:textId="77777777" w:rsidR="00CF21C1" w:rsidRDefault="00CF21C1" w:rsidP="00E0552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IŠ VISO LĖŠŲ: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2E226E63" w14:textId="77777777" w:rsidR="00CF21C1" w:rsidRDefault="004156E0" w:rsidP="004156E0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540</w:t>
            </w:r>
            <w:r w:rsidR="000373F4">
              <w:rPr>
                <w:b/>
                <w:bCs/>
                <w:szCs w:val="24"/>
                <w:lang w:eastAsia="lt-LT"/>
              </w:rPr>
              <w:t>,</w:t>
            </w:r>
            <w:r>
              <w:rPr>
                <w:b/>
                <w:bCs/>
                <w:szCs w:val="24"/>
                <w:lang w:eastAsia="lt-LT"/>
              </w:rPr>
              <w:t>8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9F19877" w14:textId="77777777" w:rsidR="00CF21C1" w:rsidRDefault="004156E0" w:rsidP="004156E0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540</w:t>
            </w:r>
            <w:r w:rsidR="000373F4">
              <w:rPr>
                <w:b/>
                <w:bCs/>
                <w:szCs w:val="24"/>
                <w:lang w:eastAsia="lt-LT"/>
              </w:rPr>
              <w:t>,</w:t>
            </w:r>
            <w:r>
              <w:rPr>
                <w:b/>
                <w:bCs/>
                <w:szCs w:val="24"/>
                <w:lang w:eastAsia="lt-LT"/>
              </w:rPr>
              <w:t>5</w:t>
            </w:r>
          </w:p>
        </w:tc>
      </w:tr>
      <w:tr w:rsidR="00CF21C1" w14:paraId="60BF375E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9B53115" w14:textId="77777777"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1.1. Išlaidoms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0728A489" w14:textId="77777777" w:rsidR="00CF21C1" w:rsidRDefault="004156E0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540,5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D3CCE32" w14:textId="77777777" w:rsidR="00CF21C1" w:rsidRDefault="004156E0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540,5</w:t>
            </w:r>
          </w:p>
        </w:tc>
      </w:tr>
      <w:tr w:rsidR="00CF21C1" w14:paraId="1D146DA4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2BBFDDF" w14:textId="77777777" w:rsidR="00CF21C1" w:rsidRDefault="00CF21C1" w:rsidP="00E05524">
            <w:r>
              <w:rPr>
                <w:bCs/>
                <w:szCs w:val="24"/>
                <w:lang w:eastAsia="lt-LT"/>
              </w:rPr>
              <w:t xml:space="preserve">               iš jų darbo užmokesčiui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21071CFE" w14:textId="77777777" w:rsidR="00CF21C1" w:rsidRDefault="004156E0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453,9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8F012F8" w14:textId="77777777" w:rsidR="00CF21C1" w:rsidRDefault="004156E0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453,9</w:t>
            </w:r>
          </w:p>
        </w:tc>
      </w:tr>
      <w:tr w:rsidR="00CF21C1" w14:paraId="17CCBFC9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3BEF33D" w14:textId="77777777" w:rsidR="00CF21C1" w:rsidRDefault="00CF21C1" w:rsidP="00E0552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 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3F8629A7" w14:textId="77777777" w:rsidR="00CF21C1" w:rsidRDefault="004156E0" w:rsidP="00E05524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540,5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18F8B1E1" w14:textId="77777777" w:rsidR="00CF21C1" w:rsidRDefault="004156E0" w:rsidP="00E05524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540,5</w:t>
            </w:r>
          </w:p>
        </w:tc>
      </w:tr>
      <w:tr w:rsidR="00CF21C1" w14:paraId="5469CCDE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4E63A98" w14:textId="77777777"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 Savivaldybės biudžetas, iš jo: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2F629204" w14:textId="77777777" w:rsidR="00CF21C1" w:rsidRDefault="004156E0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540,5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3887127" w14:textId="77777777" w:rsidR="00CF21C1" w:rsidRDefault="004156E0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540,5</w:t>
            </w:r>
          </w:p>
        </w:tc>
      </w:tr>
      <w:tr w:rsidR="00CF21C1" w14:paraId="72047069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79E54978" w14:textId="77777777"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2.1.1. Savivaldybės biudžeto lėšos (SB)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6C408537" w14:textId="77777777" w:rsidR="00CF21C1" w:rsidRDefault="00391201" w:rsidP="00391201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509,0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2437C4E" w14:textId="77777777" w:rsidR="00CF21C1" w:rsidRDefault="00391201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509,0</w:t>
            </w:r>
          </w:p>
        </w:tc>
      </w:tr>
      <w:tr w:rsidR="00CF21C1" w14:paraId="42AE68C9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F594F34" w14:textId="77777777"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2.1.2. </w:t>
            </w:r>
            <w:r>
              <w:t>Valstybės biudžeto specialiosios tikslinės dotacijos lėšos valstybės funkcijoms atlikti (VBSF)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10404D65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DE5C475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14:paraId="485AF431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7F6CE46" w14:textId="77777777"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t>2.1.3. Valstybės biudžeto specialiosios tikslinės dotacijos lėšos regioninėms įstaigoms ir klasėms finansuoti (VBSR)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12541273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E54700A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14:paraId="3CA7CCB0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456DD5B" w14:textId="77777777" w:rsidR="00CF21C1" w:rsidRDefault="00CF21C1" w:rsidP="00E05524">
            <w:r>
              <w:rPr>
                <w:bCs/>
                <w:szCs w:val="24"/>
                <w:lang w:eastAsia="lt-LT"/>
              </w:rPr>
              <w:t>2.1.4. Įstaigų pajamos už paslaugas (SP)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7376D8ED" w14:textId="77777777" w:rsidR="00CF21C1" w:rsidRDefault="000373F4" w:rsidP="00391201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</w:t>
            </w:r>
            <w:r w:rsidR="00391201">
              <w:rPr>
                <w:bCs/>
                <w:szCs w:val="24"/>
                <w:lang w:eastAsia="lt-LT"/>
              </w:rPr>
              <w:t>1</w:t>
            </w:r>
            <w:r>
              <w:rPr>
                <w:bCs/>
                <w:szCs w:val="24"/>
                <w:lang w:eastAsia="lt-LT"/>
              </w:rPr>
              <w:t>,</w:t>
            </w:r>
            <w:r w:rsidR="00391201">
              <w:rPr>
                <w:bCs/>
                <w:szCs w:val="24"/>
                <w:lang w:eastAsia="lt-LT"/>
              </w:rPr>
              <w:t>5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16CF961" w14:textId="77777777" w:rsidR="00CF21C1" w:rsidRDefault="00391201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31,5</w:t>
            </w:r>
          </w:p>
        </w:tc>
      </w:tr>
      <w:tr w:rsidR="00CF21C1" w14:paraId="2A4BE2F1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C645C99" w14:textId="77777777" w:rsidR="00CF21C1" w:rsidRDefault="00CF21C1" w:rsidP="00E05524">
            <w:r>
              <w:rPr>
                <w:bCs/>
                <w:szCs w:val="24"/>
                <w:lang w:eastAsia="lt-LT"/>
              </w:rPr>
              <w:t>2.1.5. Valstybės biudžeto lėšos (VB)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01411933" w14:textId="77777777"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24,4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970752C" w14:textId="77777777" w:rsidR="00CF21C1" w:rsidRDefault="000373F4" w:rsidP="00E05524">
            <w:pPr>
              <w:snapToGrid w:val="0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23,7</w:t>
            </w:r>
          </w:p>
        </w:tc>
      </w:tr>
      <w:tr w:rsidR="00CF21C1" w14:paraId="3E5206C2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C4E0135" w14:textId="77777777" w:rsidR="00CF21C1" w:rsidRDefault="00CF21C1" w:rsidP="00E05524">
            <w:r>
              <w:rPr>
                <w:bCs/>
                <w:szCs w:val="24"/>
                <w:lang w:eastAsia="lt-LT"/>
              </w:rPr>
              <w:t>2.1.6. Paskolos lėšos (P)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179116F0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429B002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14:paraId="44814EF6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BDA05A2" w14:textId="77777777" w:rsidR="00CF21C1" w:rsidRDefault="00CF21C1" w:rsidP="00E05524">
            <w:r>
              <w:rPr>
                <w:bCs/>
                <w:szCs w:val="24"/>
                <w:lang w:eastAsia="lt-LT"/>
              </w:rPr>
              <w:t>2.1.7. Europos Sąjungos struktūrinių fondų lėšos (ES)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26170ACB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5D05D9CC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14:paraId="46596C16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FBF03C4" w14:textId="77777777" w:rsidR="00CF21C1" w:rsidRDefault="00CF21C1" w:rsidP="00E0552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 Kiti šaltiniai, iš viso: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4E004C38" w14:textId="77777777" w:rsidR="00CF21C1" w:rsidRDefault="000373F4" w:rsidP="00391201">
            <w:pPr>
              <w:snapToGrid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0,</w:t>
            </w:r>
            <w:r w:rsidR="00391201">
              <w:rPr>
                <w:b/>
                <w:bCs/>
                <w:szCs w:val="24"/>
                <w:lang w:eastAsia="lt-LT"/>
              </w:rPr>
              <w:t>3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C78EE43" w14:textId="77777777" w:rsidR="00CF21C1" w:rsidRDefault="00CF21C1" w:rsidP="00E05524">
            <w:pPr>
              <w:snapToGrid w:val="0"/>
              <w:rPr>
                <w:b/>
                <w:bCs/>
                <w:szCs w:val="24"/>
                <w:lang w:eastAsia="lt-LT"/>
              </w:rPr>
            </w:pPr>
          </w:p>
        </w:tc>
      </w:tr>
      <w:tr w:rsidR="00CF21C1" w14:paraId="6616E196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F94699F" w14:textId="77777777"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2.2.1. Gyventojų pajamų mokestis (GPM)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2BA4EC9A" w14:textId="77777777" w:rsidR="00CF21C1" w:rsidRDefault="000373F4" w:rsidP="00391201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</w:t>
            </w:r>
            <w:r w:rsidR="00391201">
              <w:rPr>
                <w:bCs/>
                <w:szCs w:val="24"/>
                <w:lang w:eastAsia="lt-LT"/>
              </w:rPr>
              <w:t>3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115A2E3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14:paraId="68905519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6D932E7" w14:textId="77777777"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2.2.2. Rėmėjų lėšos (RL)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2582819D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1AB338A2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  <w:tr w:rsidR="00CF21C1" w14:paraId="59067201" w14:textId="77777777" w:rsidTr="0039120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41D8D68" w14:textId="77777777" w:rsidR="00CF21C1" w:rsidRDefault="00CF21C1" w:rsidP="00E0552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7CC682C7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6940EBE" w14:textId="77777777" w:rsidR="00CF21C1" w:rsidRDefault="00CF21C1" w:rsidP="00E05524">
            <w:pPr>
              <w:snapToGrid w:val="0"/>
              <w:rPr>
                <w:bCs/>
                <w:szCs w:val="24"/>
                <w:lang w:eastAsia="lt-LT"/>
              </w:rPr>
            </w:pPr>
          </w:p>
        </w:tc>
      </w:tr>
    </w:tbl>
    <w:p w14:paraId="6750682D" w14:textId="77777777" w:rsidR="00CF21C1" w:rsidRDefault="00CF21C1" w:rsidP="00CF21C1">
      <w:pPr>
        <w:jc w:val="both"/>
        <w:rPr>
          <w:iCs/>
          <w:szCs w:val="24"/>
        </w:rPr>
      </w:pPr>
    </w:p>
    <w:p w14:paraId="12B9820F" w14:textId="77777777" w:rsidR="00CF21C1" w:rsidRDefault="00CF21C1" w:rsidP="00CF21C1">
      <w:pPr>
        <w:pStyle w:val="Pagrindinistekstas"/>
        <w:spacing w:line="360" w:lineRule="auto"/>
        <w:jc w:val="center"/>
        <w:rPr>
          <w:iCs/>
          <w:szCs w:val="24"/>
        </w:rPr>
      </w:pPr>
    </w:p>
    <w:p w14:paraId="71BF28A7" w14:textId="0037C4A7" w:rsidR="00391201" w:rsidRPr="00E72EEC" w:rsidRDefault="00391201" w:rsidP="00391201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</w:t>
      </w:r>
      <w:r w:rsidRPr="00E72EEC">
        <w:rPr>
          <w:szCs w:val="24"/>
        </w:rPr>
        <w:t xml:space="preserve">                        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E72EEC">
        <w:rPr>
          <w:szCs w:val="24"/>
        </w:rPr>
        <w:t xml:space="preserve">   2 priedas</w:t>
      </w:r>
    </w:p>
    <w:p w14:paraId="613F3843" w14:textId="77777777" w:rsidR="00391201" w:rsidRDefault="00391201" w:rsidP="00391201">
      <w:pPr>
        <w:jc w:val="center"/>
        <w:rPr>
          <w:b/>
          <w:sz w:val="28"/>
          <w:szCs w:val="28"/>
        </w:rPr>
      </w:pPr>
      <w:r w:rsidRPr="00311708">
        <w:rPr>
          <w:b/>
          <w:sz w:val="28"/>
          <w:szCs w:val="28"/>
        </w:rPr>
        <w:t>2023 m. mokinių pasiekimai</w:t>
      </w:r>
    </w:p>
    <w:tbl>
      <w:tblPr>
        <w:tblStyle w:val="Lentelstinklelis"/>
        <w:tblW w:w="15310" w:type="dxa"/>
        <w:tblInd w:w="-176" w:type="dxa"/>
        <w:tblLook w:val="04A0" w:firstRow="1" w:lastRow="0" w:firstColumn="1" w:lastColumn="0" w:noHBand="0" w:noVBand="1"/>
      </w:tblPr>
      <w:tblGrid>
        <w:gridCol w:w="6380"/>
        <w:gridCol w:w="3827"/>
        <w:gridCol w:w="5103"/>
      </w:tblGrid>
      <w:tr w:rsidR="00391201" w:rsidRPr="00744DA2" w14:paraId="6E2209F4" w14:textId="77777777" w:rsidTr="00605A03"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5E488B" w14:textId="77777777" w:rsidR="00391201" w:rsidRPr="00744DA2" w:rsidRDefault="00391201" w:rsidP="00605A0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44DA2">
              <w:rPr>
                <w:b/>
                <w:iCs/>
                <w:szCs w:val="24"/>
              </w:rPr>
              <w:t>Renginio (konkurso, festivalio, varžybų) pavadinimas, organizatorius ir vykdymo vieta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11CD0C" w14:textId="77777777" w:rsidR="00391201" w:rsidRPr="00744DA2" w:rsidRDefault="00391201" w:rsidP="00605A0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44DA2">
              <w:rPr>
                <w:b/>
                <w:iCs/>
                <w:szCs w:val="24"/>
              </w:rPr>
              <w:t>Renginio (konkurso, festivalio, varžybų) vykdymo data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F402F4" w14:textId="77777777" w:rsidR="00391201" w:rsidRPr="00744DA2" w:rsidRDefault="00391201" w:rsidP="00605A0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44DA2">
              <w:rPr>
                <w:b/>
                <w:iCs/>
                <w:szCs w:val="24"/>
              </w:rPr>
              <w:t>Mokinių, būrelio, grupės, studijos pasiekimai renginyje (konkurse, festivalyje, varžybose)</w:t>
            </w:r>
          </w:p>
        </w:tc>
      </w:tr>
      <w:tr w:rsidR="00391201" w:rsidRPr="00744DA2" w14:paraId="24F89328" w14:textId="77777777" w:rsidTr="00605A03">
        <w:tc>
          <w:tcPr>
            <w:tcW w:w="15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E4C223" w14:textId="77777777" w:rsidR="00391201" w:rsidRPr="00744DA2" w:rsidRDefault="00391201" w:rsidP="00605A03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NVŠ programa  </w:t>
            </w:r>
            <w:r w:rsidRPr="003D3A91">
              <w:rPr>
                <w:b/>
                <w:iCs/>
                <w:szCs w:val="24"/>
              </w:rPr>
              <w:t>Sportinis turizmas</w:t>
            </w:r>
            <w:r>
              <w:rPr>
                <w:b/>
                <w:iCs/>
                <w:szCs w:val="24"/>
              </w:rPr>
              <w:t xml:space="preserve">, </w:t>
            </w:r>
            <w:r w:rsidRPr="003D3A91">
              <w:rPr>
                <w:iCs/>
                <w:szCs w:val="24"/>
              </w:rPr>
              <w:t>NŠPR kodas</w:t>
            </w:r>
            <w:r>
              <w:rPr>
                <w:b/>
                <w:iCs/>
                <w:szCs w:val="24"/>
              </w:rPr>
              <w:t xml:space="preserve"> </w:t>
            </w:r>
            <w:r w:rsidRPr="0069654F">
              <w:rPr>
                <w:szCs w:val="24"/>
              </w:rPr>
              <w:t>120700029</w:t>
            </w:r>
            <w:r w:rsidRPr="0069654F">
              <w:rPr>
                <w:b/>
                <w:szCs w:val="24"/>
              </w:rPr>
              <w:t xml:space="preserve"> </w:t>
            </w:r>
            <w:r w:rsidRPr="0069654F">
              <w:rPr>
                <w:szCs w:val="24"/>
              </w:rPr>
              <w:t xml:space="preserve"> </w:t>
            </w:r>
          </w:p>
        </w:tc>
      </w:tr>
      <w:tr w:rsidR="00391201" w:rsidRPr="00744DA2" w14:paraId="552B7371" w14:textId="77777777" w:rsidTr="00605A03">
        <w:tc>
          <w:tcPr>
            <w:tcW w:w="6380" w:type="dxa"/>
          </w:tcPr>
          <w:p w14:paraId="6F322238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t>Tarprajoninės pradinių klasių mokinių turizmo technikos varžybos</w:t>
            </w:r>
          </w:p>
          <w:p w14:paraId="7157C37D" w14:textId="77777777" w:rsidR="00391201" w:rsidRPr="00744DA2" w:rsidRDefault="00391201" w:rsidP="00605A03">
            <w:pPr>
              <w:tabs>
                <w:tab w:val="left" w:pos="0"/>
              </w:tabs>
              <w:rPr>
                <w:szCs w:val="24"/>
              </w:rPr>
            </w:pPr>
            <w:r w:rsidRPr="00744DA2">
              <w:rPr>
                <w:szCs w:val="24"/>
              </w:rPr>
              <w:t>Raguvos gimnazija ir Panevėžio rajono švietimo centras</w:t>
            </w:r>
          </w:p>
        </w:tc>
        <w:tc>
          <w:tcPr>
            <w:tcW w:w="3827" w:type="dxa"/>
          </w:tcPr>
          <w:p w14:paraId="4EF38A12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t>2023-02-08</w:t>
            </w:r>
          </w:p>
        </w:tc>
        <w:tc>
          <w:tcPr>
            <w:tcW w:w="5103" w:type="dxa"/>
          </w:tcPr>
          <w:p w14:paraId="7004B186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Asmeninėse ryngtyse-2,3 vietos</w:t>
            </w:r>
          </w:p>
          <w:p w14:paraId="7F1B4B7A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</w:tr>
      <w:tr w:rsidR="00391201" w:rsidRPr="00744DA2" w14:paraId="0F729D10" w14:textId="77777777" w:rsidTr="00605A03">
        <w:tc>
          <w:tcPr>
            <w:tcW w:w="6380" w:type="dxa"/>
          </w:tcPr>
          <w:p w14:paraId="7EF89415" w14:textId="77777777" w:rsidR="00391201" w:rsidRPr="00DF4167" w:rsidRDefault="00391201" w:rsidP="00605A03">
            <w:pPr>
              <w:jc w:val="both"/>
              <w:rPr>
                <w:szCs w:val="24"/>
              </w:rPr>
            </w:pPr>
            <w:r w:rsidRPr="00DF4167">
              <w:rPr>
                <w:szCs w:val="24"/>
              </w:rPr>
              <w:t>Šalies mokinių turizmo technikos varžybos uždarose patalpose „Raguva 2023“</w:t>
            </w:r>
          </w:p>
          <w:p w14:paraId="2155E843" w14:textId="77777777" w:rsidR="00391201" w:rsidRPr="00DF4167" w:rsidRDefault="00391201" w:rsidP="00605A03">
            <w:pPr>
              <w:jc w:val="both"/>
              <w:rPr>
                <w:szCs w:val="24"/>
              </w:rPr>
            </w:pPr>
          </w:p>
          <w:p w14:paraId="77BC04EA" w14:textId="77777777" w:rsidR="00391201" w:rsidRPr="0069654F" w:rsidRDefault="00391201" w:rsidP="00605A03">
            <w:pPr>
              <w:tabs>
                <w:tab w:val="left" w:pos="0"/>
              </w:tabs>
              <w:jc w:val="both"/>
              <w:rPr>
                <w:bCs/>
                <w:iCs/>
                <w:szCs w:val="24"/>
              </w:rPr>
            </w:pPr>
            <w:r w:rsidRPr="0069654F">
              <w:rPr>
                <w:bCs/>
                <w:iCs/>
                <w:szCs w:val="24"/>
              </w:rPr>
              <w:t>Lietuvos mokinių neformaliojo švietimo centras</w:t>
            </w:r>
          </w:p>
          <w:p w14:paraId="03157627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DF4167">
              <w:rPr>
                <w:szCs w:val="24"/>
              </w:rPr>
              <w:t>Raguvos gimnazija ir Panevėžio rajono švietimo centras</w:t>
            </w:r>
          </w:p>
        </w:tc>
        <w:tc>
          <w:tcPr>
            <w:tcW w:w="3827" w:type="dxa"/>
          </w:tcPr>
          <w:p w14:paraId="6962746E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t>2023-03-11</w:t>
            </w:r>
          </w:p>
        </w:tc>
        <w:tc>
          <w:tcPr>
            <w:tcW w:w="5103" w:type="dxa"/>
          </w:tcPr>
          <w:p w14:paraId="01199DFF" w14:textId="77777777" w:rsidR="00391201" w:rsidRPr="00744DA2" w:rsidRDefault="00391201" w:rsidP="00605A03">
            <w:pPr>
              <w:rPr>
                <w:szCs w:val="24"/>
              </w:rPr>
            </w:pPr>
            <w:r w:rsidRPr="00744DA2">
              <w:rPr>
                <w:szCs w:val="24"/>
              </w:rPr>
              <w:t>I-</w:t>
            </w:r>
            <w:proofErr w:type="spellStart"/>
            <w:r w:rsidRPr="00744DA2">
              <w:rPr>
                <w:szCs w:val="24"/>
              </w:rPr>
              <w:t>oji</w:t>
            </w:r>
            <w:proofErr w:type="spellEnd"/>
            <w:r w:rsidRPr="00744DA2">
              <w:rPr>
                <w:szCs w:val="24"/>
              </w:rPr>
              <w:t xml:space="preserve"> jaunučių komanda </w:t>
            </w:r>
            <w:r>
              <w:rPr>
                <w:szCs w:val="24"/>
              </w:rPr>
              <w:t xml:space="preserve">-2 </w:t>
            </w:r>
            <w:r w:rsidRPr="00744DA2">
              <w:rPr>
                <w:szCs w:val="24"/>
              </w:rPr>
              <w:t>vieta;</w:t>
            </w:r>
          </w:p>
          <w:p w14:paraId="4ECEF7AF" w14:textId="77777777" w:rsidR="00391201" w:rsidRPr="00744DA2" w:rsidRDefault="00391201" w:rsidP="00605A03">
            <w:pPr>
              <w:rPr>
                <w:szCs w:val="24"/>
              </w:rPr>
            </w:pPr>
            <w:r w:rsidRPr="00744DA2">
              <w:rPr>
                <w:szCs w:val="24"/>
              </w:rPr>
              <w:t>II-</w:t>
            </w:r>
            <w:proofErr w:type="spellStart"/>
            <w:r w:rsidRPr="00744DA2">
              <w:rPr>
                <w:szCs w:val="24"/>
              </w:rPr>
              <w:t>oji</w:t>
            </w:r>
            <w:proofErr w:type="spellEnd"/>
            <w:r w:rsidRPr="00744DA2">
              <w:rPr>
                <w:szCs w:val="24"/>
              </w:rPr>
              <w:t xml:space="preserve"> jaunučių komanda </w:t>
            </w:r>
            <w:r>
              <w:rPr>
                <w:szCs w:val="24"/>
              </w:rPr>
              <w:t>-3</w:t>
            </w:r>
            <w:r w:rsidRPr="00744DA2">
              <w:rPr>
                <w:szCs w:val="24"/>
              </w:rPr>
              <w:t xml:space="preserve">  vieta;</w:t>
            </w:r>
          </w:p>
          <w:p w14:paraId="7500C951" w14:textId="77777777" w:rsidR="00391201" w:rsidRPr="00744DA2" w:rsidRDefault="00391201" w:rsidP="00605A03">
            <w:pPr>
              <w:rPr>
                <w:szCs w:val="24"/>
              </w:rPr>
            </w:pPr>
            <w:r w:rsidRPr="00744DA2">
              <w:rPr>
                <w:szCs w:val="24"/>
              </w:rPr>
              <w:t>II-</w:t>
            </w:r>
            <w:proofErr w:type="spellStart"/>
            <w:r w:rsidRPr="00744DA2">
              <w:rPr>
                <w:szCs w:val="24"/>
              </w:rPr>
              <w:t>oji</w:t>
            </w:r>
            <w:proofErr w:type="spellEnd"/>
            <w:r w:rsidRPr="00744DA2">
              <w:rPr>
                <w:szCs w:val="24"/>
              </w:rPr>
              <w:t xml:space="preserve"> vaikų komanda </w:t>
            </w:r>
            <w:r>
              <w:rPr>
                <w:szCs w:val="24"/>
              </w:rPr>
              <w:t>-3</w:t>
            </w:r>
            <w:r w:rsidRPr="00744DA2">
              <w:rPr>
                <w:szCs w:val="24"/>
              </w:rPr>
              <w:t>. vieta;</w:t>
            </w:r>
          </w:p>
          <w:p w14:paraId="3A381E70" w14:textId="77777777" w:rsidR="00391201" w:rsidRPr="00744DA2" w:rsidRDefault="00391201" w:rsidP="00605A03">
            <w:pPr>
              <w:rPr>
                <w:szCs w:val="24"/>
              </w:rPr>
            </w:pPr>
            <w:r w:rsidRPr="00744DA2">
              <w:rPr>
                <w:szCs w:val="24"/>
              </w:rPr>
              <w:t>I-</w:t>
            </w:r>
            <w:proofErr w:type="spellStart"/>
            <w:r w:rsidRPr="00744DA2">
              <w:rPr>
                <w:szCs w:val="24"/>
              </w:rPr>
              <w:t>oji</w:t>
            </w:r>
            <w:proofErr w:type="spellEnd"/>
            <w:r w:rsidRPr="00744DA2">
              <w:rPr>
                <w:szCs w:val="24"/>
              </w:rPr>
              <w:t xml:space="preserve"> komanda laimėjo</w:t>
            </w:r>
            <w:r>
              <w:rPr>
                <w:szCs w:val="24"/>
              </w:rPr>
              <w:t xml:space="preserve"> -4</w:t>
            </w:r>
            <w:r w:rsidRPr="00744DA2">
              <w:rPr>
                <w:szCs w:val="24"/>
              </w:rPr>
              <w:t xml:space="preserve"> vieta.</w:t>
            </w:r>
          </w:p>
          <w:p w14:paraId="15F48BD4" w14:textId="77777777" w:rsidR="00391201" w:rsidRPr="00744DA2" w:rsidRDefault="00391201" w:rsidP="00605A03">
            <w:pPr>
              <w:rPr>
                <w:szCs w:val="24"/>
              </w:rPr>
            </w:pPr>
            <w:r w:rsidRPr="00744DA2">
              <w:rPr>
                <w:szCs w:val="24"/>
              </w:rPr>
              <w:t xml:space="preserve">Asmeninėse varžybose: </w:t>
            </w:r>
          </w:p>
          <w:p w14:paraId="61A4EF06" w14:textId="77777777" w:rsidR="00391201" w:rsidRPr="00744DA2" w:rsidRDefault="00391201" w:rsidP="00605A03">
            <w:pPr>
              <w:rPr>
                <w:szCs w:val="24"/>
              </w:rPr>
            </w:pPr>
            <w:r>
              <w:rPr>
                <w:szCs w:val="24"/>
              </w:rPr>
              <w:t>1, dvi 2 ir 3 vietos.</w:t>
            </w:r>
          </w:p>
        </w:tc>
      </w:tr>
      <w:tr w:rsidR="00391201" w:rsidRPr="00744DA2" w14:paraId="13694B84" w14:textId="77777777" w:rsidTr="00605A03">
        <w:tc>
          <w:tcPr>
            <w:tcW w:w="6380" w:type="dxa"/>
          </w:tcPr>
          <w:p w14:paraId="3B002729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bCs/>
                <w:iCs/>
                <w:szCs w:val="24"/>
              </w:rPr>
            </w:pPr>
            <w:r w:rsidRPr="00DF4167">
              <w:rPr>
                <w:bCs/>
                <w:iCs/>
                <w:szCs w:val="24"/>
              </w:rPr>
              <w:t>Kalnų kelionių technikos ir alpinizmo varžybos „</w:t>
            </w:r>
            <w:proofErr w:type="spellStart"/>
            <w:r w:rsidRPr="00DF4167">
              <w:rPr>
                <w:bCs/>
                <w:iCs/>
                <w:szCs w:val="24"/>
              </w:rPr>
              <w:t>Montis</w:t>
            </w:r>
            <w:proofErr w:type="spellEnd"/>
            <w:r w:rsidRPr="00DF4167">
              <w:rPr>
                <w:bCs/>
                <w:iCs/>
                <w:szCs w:val="24"/>
              </w:rPr>
              <w:t xml:space="preserve"> Magija taurė – 2023“</w:t>
            </w:r>
          </w:p>
          <w:p w14:paraId="0FEB1A27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bCs/>
                <w:iCs/>
                <w:szCs w:val="24"/>
              </w:rPr>
            </w:pPr>
          </w:p>
          <w:p w14:paraId="4956FDDE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DF4167">
              <w:rPr>
                <w:bCs/>
                <w:iCs/>
                <w:szCs w:val="24"/>
              </w:rPr>
              <w:lastRenderedPageBreak/>
              <w:t>Montis</w:t>
            </w:r>
            <w:proofErr w:type="spellEnd"/>
            <w:r w:rsidRPr="00DF4167">
              <w:rPr>
                <w:bCs/>
                <w:iCs/>
                <w:szCs w:val="24"/>
              </w:rPr>
              <w:t xml:space="preserve"> Magija alpinizmo klubas</w:t>
            </w:r>
          </w:p>
        </w:tc>
        <w:tc>
          <w:tcPr>
            <w:tcW w:w="3827" w:type="dxa"/>
          </w:tcPr>
          <w:p w14:paraId="2956143A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lastRenderedPageBreak/>
              <w:t>2023-03- 25</w:t>
            </w:r>
          </w:p>
        </w:tc>
        <w:tc>
          <w:tcPr>
            <w:tcW w:w="5103" w:type="dxa"/>
          </w:tcPr>
          <w:p w14:paraId="6652C218" w14:textId="77777777" w:rsidR="00391201" w:rsidRPr="00744DA2" w:rsidRDefault="00391201" w:rsidP="00605A03">
            <w:pPr>
              <w:jc w:val="both"/>
              <w:rPr>
                <w:rStyle w:val="x193iq5w"/>
                <w:szCs w:val="24"/>
              </w:rPr>
            </w:pPr>
            <w:r w:rsidRPr="00744DA2">
              <w:rPr>
                <w:rStyle w:val="x193iq5w"/>
                <w:szCs w:val="24"/>
              </w:rPr>
              <w:t>Jauni</w:t>
            </w:r>
            <w:r>
              <w:rPr>
                <w:rStyle w:val="x193iq5w"/>
                <w:szCs w:val="24"/>
              </w:rPr>
              <w:t>ų amžiaus grupėje</w:t>
            </w:r>
            <w:r w:rsidRPr="00744DA2">
              <w:rPr>
                <w:rStyle w:val="x193iq5w"/>
                <w:szCs w:val="24"/>
              </w:rPr>
              <w:t xml:space="preserve"> </w:t>
            </w:r>
            <w:r>
              <w:rPr>
                <w:rStyle w:val="x193iq5w"/>
                <w:szCs w:val="24"/>
              </w:rPr>
              <w:t>-2 vieta;</w:t>
            </w:r>
            <w:r w:rsidRPr="00744DA2">
              <w:rPr>
                <w:rStyle w:val="x193iq5w"/>
                <w:szCs w:val="24"/>
              </w:rPr>
              <w:t>.</w:t>
            </w:r>
          </w:p>
          <w:p w14:paraId="0FED086F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rStyle w:val="x193iq5w"/>
                <w:szCs w:val="24"/>
              </w:rPr>
              <w:t>Jaunučių 1 komanda</w:t>
            </w:r>
            <w:r>
              <w:rPr>
                <w:rStyle w:val="x193iq5w"/>
                <w:szCs w:val="24"/>
              </w:rPr>
              <w:t xml:space="preserve"> -2</w:t>
            </w:r>
            <w:r w:rsidRPr="00744DA2">
              <w:rPr>
                <w:rStyle w:val="x193iq5w"/>
                <w:szCs w:val="24"/>
              </w:rPr>
              <w:t xml:space="preserve">  vieta.  Jaunučių 2 komanda </w:t>
            </w:r>
            <w:r>
              <w:rPr>
                <w:rStyle w:val="x193iq5w"/>
                <w:szCs w:val="24"/>
              </w:rPr>
              <w:t>-</w:t>
            </w:r>
            <w:r w:rsidRPr="00744DA2">
              <w:rPr>
                <w:rStyle w:val="x193iq5w"/>
                <w:szCs w:val="24"/>
              </w:rPr>
              <w:t xml:space="preserve"> </w:t>
            </w:r>
            <w:r>
              <w:rPr>
                <w:rStyle w:val="x193iq5w"/>
                <w:szCs w:val="24"/>
              </w:rPr>
              <w:t>3</w:t>
            </w:r>
            <w:r w:rsidRPr="00744DA2">
              <w:rPr>
                <w:rStyle w:val="x193iq5w"/>
                <w:szCs w:val="24"/>
              </w:rPr>
              <w:t xml:space="preserve"> vieta.</w:t>
            </w:r>
          </w:p>
        </w:tc>
      </w:tr>
      <w:tr w:rsidR="00391201" w:rsidRPr="00744DA2" w14:paraId="6E9C8BAA" w14:textId="77777777" w:rsidTr="00605A03">
        <w:tc>
          <w:tcPr>
            <w:tcW w:w="6380" w:type="dxa"/>
          </w:tcPr>
          <w:p w14:paraId="4982BB7A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DF4167">
              <w:rPr>
                <w:szCs w:val="24"/>
              </w:rPr>
              <w:lastRenderedPageBreak/>
              <w:t>KTU Žygeivių klubo „ĄŽUOLAS“ kalnų kelionių technikos varžybos</w:t>
            </w:r>
          </w:p>
          <w:p w14:paraId="375F1DD3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DF4167">
              <w:rPr>
                <w:szCs w:val="24"/>
              </w:rPr>
              <w:t xml:space="preserve">              KTU žygeivių klubas „Ąžuolas“</w:t>
            </w:r>
          </w:p>
        </w:tc>
        <w:tc>
          <w:tcPr>
            <w:tcW w:w="3827" w:type="dxa"/>
          </w:tcPr>
          <w:p w14:paraId="5707EDB6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t>2023-04-1-2</w:t>
            </w:r>
          </w:p>
        </w:tc>
        <w:tc>
          <w:tcPr>
            <w:tcW w:w="5103" w:type="dxa"/>
          </w:tcPr>
          <w:p w14:paraId="66373296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rStyle w:val="x193iq5w"/>
                <w:szCs w:val="24"/>
              </w:rPr>
              <w:t xml:space="preserve">Jaunučių 1 komanda  - </w:t>
            </w:r>
            <w:r>
              <w:rPr>
                <w:rStyle w:val="x193iq5w"/>
                <w:szCs w:val="24"/>
              </w:rPr>
              <w:t>2</w:t>
            </w:r>
            <w:r w:rsidRPr="00744DA2">
              <w:rPr>
                <w:rStyle w:val="x193iq5w"/>
                <w:szCs w:val="24"/>
              </w:rPr>
              <w:t xml:space="preserve"> vieta.  Jaunučių 2 komanda- </w:t>
            </w:r>
            <w:r>
              <w:rPr>
                <w:rStyle w:val="x193iq5w"/>
                <w:szCs w:val="24"/>
              </w:rPr>
              <w:t>3</w:t>
            </w:r>
            <w:r w:rsidRPr="00744DA2">
              <w:rPr>
                <w:rStyle w:val="x193iq5w"/>
                <w:szCs w:val="24"/>
              </w:rPr>
              <w:t xml:space="preserve"> vieta.</w:t>
            </w:r>
          </w:p>
        </w:tc>
      </w:tr>
      <w:tr w:rsidR="00391201" w:rsidRPr="00744DA2" w14:paraId="20D1F40A" w14:textId="77777777" w:rsidTr="00605A03">
        <w:tc>
          <w:tcPr>
            <w:tcW w:w="6380" w:type="dxa"/>
          </w:tcPr>
          <w:p w14:paraId="06A6FD89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DF4167">
              <w:rPr>
                <w:szCs w:val="24"/>
              </w:rPr>
              <w:t>Tarptautinės mokinių turizmo technikos varžybos „Žygūnas 2023“</w:t>
            </w:r>
          </w:p>
          <w:p w14:paraId="4F591F26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  <w:p w14:paraId="290CDF5B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  <w:p w14:paraId="6DE164C5" w14:textId="77777777" w:rsidR="00391201" w:rsidRPr="00DF4167" w:rsidRDefault="00391201" w:rsidP="00605A03">
            <w:pPr>
              <w:jc w:val="both"/>
            </w:pPr>
            <w:r w:rsidRPr="00DF4167">
              <w:t xml:space="preserve">Lietuvos mokinių neformaliojo švietimo centras </w:t>
            </w:r>
          </w:p>
          <w:p w14:paraId="7AE3DB0A" w14:textId="77777777" w:rsidR="00391201" w:rsidRPr="00DF4167" w:rsidRDefault="00391201" w:rsidP="00605A03">
            <w:pPr>
              <w:jc w:val="both"/>
            </w:pPr>
            <w:r w:rsidRPr="00DF4167">
              <w:rPr>
                <w:szCs w:val="24"/>
              </w:rPr>
              <w:t>Jaunimo turizmo klubas „VILNIAUS ŽYGŪNAS“</w:t>
            </w:r>
          </w:p>
          <w:p w14:paraId="12570A0B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14:paraId="302901C4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t>2023-05-12-14</w:t>
            </w:r>
          </w:p>
        </w:tc>
        <w:tc>
          <w:tcPr>
            <w:tcW w:w="5103" w:type="dxa"/>
          </w:tcPr>
          <w:p w14:paraId="303597C4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Asmeninėse turizmo technikos varžybose:</w:t>
            </w:r>
          </w:p>
          <w:p w14:paraId="130C12B2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Pradinių klasių am</w:t>
            </w:r>
            <w:r>
              <w:rPr>
                <w:szCs w:val="24"/>
              </w:rPr>
              <w:t>žiaus grupėje- 3</w:t>
            </w:r>
            <w:r w:rsidRPr="00744DA2">
              <w:rPr>
                <w:szCs w:val="24"/>
              </w:rPr>
              <w:t xml:space="preserve"> vieta</w:t>
            </w:r>
            <w:r>
              <w:rPr>
                <w:szCs w:val="24"/>
              </w:rPr>
              <w:t>;</w:t>
            </w:r>
          </w:p>
          <w:p w14:paraId="5135FDFF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Jaunučių amžiaus gr</w:t>
            </w:r>
            <w:r>
              <w:rPr>
                <w:szCs w:val="24"/>
              </w:rPr>
              <w:t>upėje-</w:t>
            </w:r>
          </w:p>
          <w:p w14:paraId="1F5DF67B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44DA2">
              <w:rPr>
                <w:szCs w:val="24"/>
              </w:rPr>
              <w:t xml:space="preserve"> vieta</w:t>
            </w:r>
            <w:r>
              <w:rPr>
                <w:szCs w:val="24"/>
              </w:rPr>
              <w:t>;</w:t>
            </w:r>
          </w:p>
          <w:p w14:paraId="72C5942A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Naktinėse orientavimosi varžybose</w:t>
            </w:r>
            <w:r>
              <w:rPr>
                <w:szCs w:val="24"/>
              </w:rPr>
              <w:t>, asmeninėse rungtyse- 3 vieta.</w:t>
            </w:r>
          </w:p>
        </w:tc>
      </w:tr>
      <w:tr w:rsidR="00391201" w:rsidRPr="00744DA2" w14:paraId="46419A81" w14:textId="77777777" w:rsidTr="00605A03">
        <w:tc>
          <w:tcPr>
            <w:tcW w:w="6380" w:type="dxa"/>
          </w:tcPr>
          <w:p w14:paraId="318BE2F3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DF4167">
              <w:rPr>
                <w:szCs w:val="24"/>
              </w:rPr>
              <w:t>Šalies mokinių turizmo technikos varžybos „Šiauliai 2023“</w:t>
            </w:r>
          </w:p>
          <w:p w14:paraId="5E8E4A69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  <w:p w14:paraId="13C97896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DF4167">
              <w:rPr>
                <w:szCs w:val="24"/>
              </w:rPr>
              <w:t>Šiaulių jaunųjų turistų centras</w:t>
            </w:r>
          </w:p>
          <w:p w14:paraId="3323CF2F" w14:textId="77777777" w:rsidR="00391201" w:rsidRPr="00DF4167" w:rsidRDefault="00391201" w:rsidP="00605A03">
            <w:pPr>
              <w:jc w:val="both"/>
              <w:rPr>
                <w:bCs/>
                <w:iCs/>
                <w:szCs w:val="24"/>
              </w:rPr>
            </w:pPr>
            <w:r w:rsidRPr="00DF4167">
              <w:rPr>
                <w:bCs/>
                <w:iCs/>
                <w:szCs w:val="24"/>
              </w:rPr>
              <w:t>Lietuvos neformaliojo švietimo agentūra (LINEŠA)</w:t>
            </w:r>
          </w:p>
          <w:p w14:paraId="7FD01CDB" w14:textId="77777777" w:rsidR="00391201" w:rsidRPr="00DF4167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14:paraId="6DEFF524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t>2023-06-17</w:t>
            </w:r>
          </w:p>
        </w:tc>
        <w:tc>
          <w:tcPr>
            <w:tcW w:w="5103" w:type="dxa"/>
          </w:tcPr>
          <w:p w14:paraId="299C6263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Jaunių amž</w:t>
            </w:r>
            <w:r>
              <w:rPr>
                <w:szCs w:val="24"/>
              </w:rPr>
              <w:t>iaus</w:t>
            </w:r>
            <w:r w:rsidRPr="00744DA2">
              <w:rPr>
                <w:szCs w:val="24"/>
              </w:rPr>
              <w:t xml:space="preserve"> gr</w:t>
            </w:r>
            <w:r>
              <w:rPr>
                <w:szCs w:val="24"/>
              </w:rPr>
              <w:t>upėje</w:t>
            </w:r>
            <w:r w:rsidRPr="00744DA2">
              <w:rPr>
                <w:szCs w:val="24"/>
              </w:rPr>
              <w:t xml:space="preserve"> </w:t>
            </w:r>
            <w:r>
              <w:rPr>
                <w:szCs w:val="24"/>
              </w:rPr>
              <w:t>2 vieta;</w:t>
            </w:r>
          </w:p>
          <w:p w14:paraId="6F7730A0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Jaunučių amž</w:t>
            </w:r>
            <w:r>
              <w:rPr>
                <w:szCs w:val="24"/>
              </w:rPr>
              <w:t>iaus</w:t>
            </w:r>
            <w:r w:rsidRPr="00744DA2">
              <w:rPr>
                <w:szCs w:val="24"/>
              </w:rPr>
              <w:t xml:space="preserve"> gr</w:t>
            </w:r>
            <w:r>
              <w:rPr>
                <w:szCs w:val="24"/>
              </w:rPr>
              <w:t>upėje</w:t>
            </w:r>
            <w:r w:rsidRPr="00744DA2">
              <w:rPr>
                <w:szCs w:val="24"/>
              </w:rPr>
              <w:t xml:space="preserve"> </w:t>
            </w:r>
            <w:r>
              <w:rPr>
                <w:szCs w:val="24"/>
              </w:rPr>
              <w:t>-3 vieta;</w:t>
            </w:r>
          </w:p>
          <w:p w14:paraId="4A9160F6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Vaikų amž</w:t>
            </w:r>
            <w:r>
              <w:rPr>
                <w:szCs w:val="24"/>
              </w:rPr>
              <w:t>iaus</w:t>
            </w:r>
            <w:r w:rsidRPr="00744DA2">
              <w:rPr>
                <w:szCs w:val="24"/>
              </w:rPr>
              <w:t xml:space="preserve"> g</w:t>
            </w:r>
            <w:r>
              <w:rPr>
                <w:szCs w:val="24"/>
              </w:rPr>
              <w:t>rupėje</w:t>
            </w:r>
            <w:r w:rsidRPr="00744DA2">
              <w:rPr>
                <w:szCs w:val="24"/>
              </w:rPr>
              <w:t xml:space="preserve"> – </w:t>
            </w:r>
            <w:r>
              <w:rPr>
                <w:szCs w:val="24"/>
              </w:rPr>
              <w:t>2 vieta</w:t>
            </w:r>
          </w:p>
        </w:tc>
      </w:tr>
      <w:tr w:rsidR="00391201" w:rsidRPr="00A716FA" w14:paraId="7DD0E7A3" w14:textId="77777777" w:rsidTr="00605A03">
        <w:tc>
          <w:tcPr>
            <w:tcW w:w="6380" w:type="dxa"/>
          </w:tcPr>
          <w:p w14:paraId="5DD1183C" w14:textId="77777777" w:rsidR="00391201" w:rsidRPr="00744DA2" w:rsidRDefault="00391201" w:rsidP="00605A03">
            <w:pPr>
              <w:jc w:val="both"/>
              <w:rPr>
                <w:rStyle w:val="x193iq5w"/>
                <w:szCs w:val="24"/>
              </w:rPr>
            </w:pPr>
            <w:r w:rsidRPr="00744DA2">
              <w:rPr>
                <w:rStyle w:val="x193iq5w"/>
                <w:szCs w:val="24"/>
              </w:rPr>
              <w:t>Festivalio "Sportas visiems" mokinių turizmo technikos varžybos „Palanga -2023</w:t>
            </w:r>
          </w:p>
          <w:p w14:paraId="399B99AD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 xml:space="preserve">Lietuvos asociacija „Sportas visiems“ (LASV), Lietuvos neformaliojo švietimo agentūra (toliau – LINEŠA) </w:t>
            </w:r>
          </w:p>
          <w:p w14:paraId="2163608F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Lietuvos keliautojų</w:t>
            </w:r>
          </w:p>
          <w:p w14:paraId="7C7C1833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sąjunga ir jaunimo turizmo klubu „VILNIAUS ŽYGŪNAS“.</w:t>
            </w:r>
          </w:p>
        </w:tc>
        <w:tc>
          <w:tcPr>
            <w:tcW w:w="3827" w:type="dxa"/>
          </w:tcPr>
          <w:p w14:paraId="3FB95CF4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t>2023-09-22-24</w:t>
            </w:r>
          </w:p>
        </w:tc>
        <w:tc>
          <w:tcPr>
            <w:tcW w:w="5103" w:type="dxa"/>
          </w:tcPr>
          <w:p w14:paraId="452FE35E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rStyle w:val="x193iq5w"/>
                <w:szCs w:val="24"/>
              </w:rPr>
            </w:pPr>
            <w:r w:rsidRPr="00744DA2">
              <w:rPr>
                <w:rStyle w:val="x193iq5w"/>
                <w:szCs w:val="24"/>
              </w:rPr>
              <w:t>Komandinėse varžybose:</w:t>
            </w:r>
          </w:p>
          <w:p w14:paraId="5932681C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rStyle w:val="x193iq5w"/>
                <w:szCs w:val="24"/>
              </w:rPr>
              <w:t>Jauni</w:t>
            </w:r>
            <w:r>
              <w:rPr>
                <w:rStyle w:val="x193iq5w"/>
                <w:szCs w:val="24"/>
              </w:rPr>
              <w:t>ų amžiaus grupėje</w:t>
            </w:r>
            <w:r w:rsidRPr="00744DA2">
              <w:rPr>
                <w:color w:val="000000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Cs w:val="24"/>
                <w:shd w:val="clear" w:color="auto" w:fill="FFFFFF"/>
              </w:rPr>
              <w:t xml:space="preserve"> 1 </w:t>
            </w:r>
            <w:r w:rsidRPr="00744DA2">
              <w:rPr>
                <w:color w:val="000000"/>
                <w:szCs w:val="24"/>
                <w:shd w:val="clear" w:color="auto" w:fill="FFFFFF"/>
              </w:rPr>
              <w:t>vieta;</w:t>
            </w:r>
            <w:r w:rsidRPr="00744DA2">
              <w:rPr>
                <w:color w:val="000000"/>
                <w:szCs w:val="24"/>
              </w:rPr>
              <w:br/>
            </w:r>
            <w:r w:rsidRPr="00744DA2">
              <w:rPr>
                <w:color w:val="000000"/>
                <w:szCs w:val="24"/>
                <w:shd w:val="clear" w:color="auto" w:fill="FFFFFF"/>
              </w:rPr>
              <w:t>Jaunučių amž</w:t>
            </w:r>
            <w:r>
              <w:rPr>
                <w:color w:val="000000"/>
                <w:szCs w:val="24"/>
                <w:shd w:val="clear" w:color="auto" w:fill="FFFFFF"/>
              </w:rPr>
              <w:t>iaus grupėje- 3</w:t>
            </w:r>
            <w:r w:rsidRPr="00744DA2">
              <w:rPr>
                <w:color w:val="000000"/>
                <w:szCs w:val="24"/>
                <w:shd w:val="clear" w:color="auto" w:fill="FFFFFF"/>
              </w:rPr>
              <w:t xml:space="preserve"> vieta</w:t>
            </w:r>
            <w:r w:rsidRPr="00744DA2">
              <w:rPr>
                <w:color w:val="000000"/>
                <w:szCs w:val="24"/>
              </w:rPr>
              <w:br/>
            </w:r>
            <w:r w:rsidRPr="00744DA2">
              <w:rPr>
                <w:color w:val="000000"/>
                <w:szCs w:val="24"/>
                <w:shd w:val="clear" w:color="auto" w:fill="FFFFFF"/>
              </w:rPr>
              <w:t>Vaikų amž</w:t>
            </w:r>
            <w:r>
              <w:rPr>
                <w:color w:val="000000"/>
                <w:szCs w:val="24"/>
                <w:shd w:val="clear" w:color="auto" w:fill="FFFFFF"/>
              </w:rPr>
              <w:t>iaus grupėje</w:t>
            </w:r>
            <w:r w:rsidRPr="00744DA2">
              <w:rPr>
                <w:color w:val="000000"/>
                <w:szCs w:val="24"/>
                <w:shd w:val="clear" w:color="auto" w:fill="FFFFFF"/>
              </w:rPr>
              <w:t xml:space="preserve"> - 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744DA2">
              <w:rPr>
                <w:color w:val="000000"/>
                <w:szCs w:val="24"/>
                <w:shd w:val="clear" w:color="auto" w:fill="FFFFFF"/>
              </w:rPr>
              <w:t xml:space="preserve"> vieta</w:t>
            </w:r>
          </w:p>
        </w:tc>
      </w:tr>
      <w:tr w:rsidR="00391201" w:rsidRPr="00744DA2" w14:paraId="2914E945" w14:textId="77777777" w:rsidTr="00605A03">
        <w:tc>
          <w:tcPr>
            <w:tcW w:w="6380" w:type="dxa"/>
          </w:tcPr>
          <w:p w14:paraId="525366E1" w14:textId="77777777" w:rsidR="00391201" w:rsidRPr="00744DA2" w:rsidRDefault="00391201" w:rsidP="00605A03">
            <w:pPr>
              <w:rPr>
                <w:szCs w:val="24"/>
              </w:rPr>
            </w:pPr>
            <w:r w:rsidRPr="00744DA2">
              <w:rPr>
                <w:szCs w:val="24"/>
              </w:rPr>
              <w:t>Vilniaus Universiteto žygeivių klubo kalnų kelionių technikos varžybos</w:t>
            </w:r>
          </w:p>
          <w:p w14:paraId="649E9995" w14:textId="77777777" w:rsidR="00391201" w:rsidRPr="00744DA2" w:rsidRDefault="00391201" w:rsidP="00605A03">
            <w:pPr>
              <w:tabs>
                <w:tab w:val="left" w:pos="0"/>
              </w:tabs>
              <w:rPr>
                <w:szCs w:val="24"/>
              </w:rPr>
            </w:pPr>
            <w:r w:rsidRPr="00744DA2">
              <w:rPr>
                <w:szCs w:val="24"/>
              </w:rPr>
              <w:t>VU žygeivių klubas</w:t>
            </w:r>
          </w:p>
        </w:tc>
        <w:tc>
          <w:tcPr>
            <w:tcW w:w="3827" w:type="dxa"/>
          </w:tcPr>
          <w:p w14:paraId="3376CCC9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t>2023-11-18</w:t>
            </w:r>
          </w:p>
        </w:tc>
        <w:tc>
          <w:tcPr>
            <w:tcW w:w="5103" w:type="dxa"/>
          </w:tcPr>
          <w:p w14:paraId="6F9B04D2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color w:val="000000"/>
                <w:szCs w:val="24"/>
                <w:shd w:val="clear" w:color="auto" w:fill="FFFFFF"/>
              </w:rPr>
              <w:t>Jaunučių amž</w:t>
            </w:r>
            <w:r>
              <w:rPr>
                <w:color w:val="000000"/>
                <w:szCs w:val="24"/>
                <w:shd w:val="clear" w:color="auto" w:fill="FFFFFF"/>
              </w:rPr>
              <w:t>iaus grupėje-</w:t>
            </w:r>
            <w:r w:rsidRPr="00744DA2">
              <w:rPr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color w:val="000000"/>
                <w:szCs w:val="24"/>
                <w:shd w:val="clear" w:color="auto" w:fill="FFFFFF"/>
              </w:rPr>
              <w:t>2</w:t>
            </w:r>
            <w:r w:rsidRPr="00744DA2">
              <w:rPr>
                <w:color w:val="000000"/>
                <w:szCs w:val="24"/>
                <w:shd w:val="clear" w:color="auto" w:fill="FFFFFF"/>
              </w:rPr>
              <w:t xml:space="preserve"> vieta</w:t>
            </w:r>
          </w:p>
        </w:tc>
      </w:tr>
      <w:tr w:rsidR="00391201" w:rsidRPr="00744DA2" w14:paraId="741F788E" w14:textId="77777777" w:rsidTr="00605A03">
        <w:tc>
          <w:tcPr>
            <w:tcW w:w="6380" w:type="dxa"/>
          </w:tcPr>
          <w:p w14:paraId="2245D502" w14:textId="77777777" w:rsidR="00391201" w:rsidRPr="00311708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11708">
              <w:rPr>
                <w:szCs w:val="24"/>
              </w:rPr>
              <w:t>Šalies mokinių turizmo technikos varžybos „Vilnius-2023“</w:t>
            </w:r>
          </w:p>
          <w:p w14:paraId="6C097881" w14:textId="77777777" w:rsidR="00391201" w:rsidRPr="00311708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  <w:p w14:paraId="4260D158" w14:textId="77777777" w:rsidR="00391201" w:rsidRPr="00311708" w:rsidRDefault="00391201" w:rsidP="00605A03">
            <w:pPr>
              <w:rPr>
                <w:bCs/>
                <w:iCs/>
                <w:szCs w:val="24"/>
              </w:rPr>
            </w:pPr>
            <w:r w:rsidRPr="00311708">
              <w:rPr>
                <w:bCs/>
                <w:iCs/>
                <w:szCs w:val="24"/>
              </w:rPr>
              <w:t>Lietuvos neformaliojo švietimo agentūra (LINEŠA)</w:t>
            </w:r>
          </w:p>
          <w:p w14:paraId="174BE6C7" w14:textId="77777777" w:rsidR="00391201" w:rsidRPr="00311708" w:rsidRDefault="00391201" w:rsidP="00605A03">
            <w:pPr>
              <w:tabs>
                <w:tab w:val="left" w:pos="0"/>
              </w:tabs>
              <w:rPr>
                <w:bCs/>
                <w:iCs/>
                <w:szCs w:val="24"/>
              </w:rPr>
            </w:pPr>
            <w:r w:rsidRPr="00311708">
              <w:rPr>
                <w:bCs/>
                <w:iCs/>
                <w:szCs w:val="24"/>
              </w:rPr>
              <w:t>Vilnius</w:t>
            </w:r>
          </w:p>
          <w:p w14:paraId="55E1108C" w14:textId="77777777" w:rsidR="00391201" w:rsidRPr="00311708" w:rsidRDefault="00391201" w:rsidP="00605A03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3827" w:type="dxa"/>
          </w:tcPr>
          <w:p w14:paraId="3644A3CD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t>2023-11-19</w:t>
            </w:r>
          </w:p>
        </w:tc>
        <w:tc>
          <w:tcPr>
            <w:tcW w:w="5103" w:type="dxa"/>
          </w:tcPr>
          <w:p w14:paraId="024CBA41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rStyle w:val="x193iq5w"/>
                <w:szCs w:val="24"/>
              </w:rPr>
              <w:t>Komandinėse varžybose:</w:t>
            </w:r>
          </w:p>
          <w:p w14:paraId="54920DBA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t xml:space="preserve">vaikų amž. </w:t>
            </w:r>
            <w:proofErr w:type="spellStart"/>
            <w:r w:rsidRPr="00744DA2">
              <w:rPr>
                <w:szCs w:val="24"/>
              </w:rPr>
              <w:t>gr</w:t>
            </w:r>
            <w:proofErr w:type="spellEnd"/>
            <w:r w:rsidRPr="00744DA2">
              <w:rPr>
                <w:szCs w:val="24"/>
              </w:rPr>
              <w:t xml:space="preserve">. </w:t>
            </w:r>
            <w:r>
              <w:rPr>
                <w:szCs w:val="24"/>
              </w:rPr>
              <w:t>-2</w:t>
            </w:r>
            <w:r w:rsidRPr="00744DA2">
              <w:rPr>
                <w:szCs w:val="24"/>
              </w:rPr>
              <w:t xml:space="preserve">  vieta, pradinių klasių amž. </w:t>
            </w:r>
            <w:proofErr w:type="spellStart"/>
            <w:r w:rsidRPr="00744DA2">
              <w:rPr>
                <w:szCs w:val="24"/>
              </w:rPr>
              <w:t>gr</w:t>
            </w:r>
            <w:proofErr w:type="spellEnd"/>
            <w:r w:rsidRPr="00744DA2">
              <w:rPr>
                <w:szCs w:val="24"/>
              </w:rPr>
              <w:t>.</w:t>
            </w:r>
            <w:r>
              <w:rPr>
                <w:szCs w:val="24"/>
              </w:rPr>
              <w:t>-</w:t>
            </w:r>
            <w:r w:rsidRPr="00744DA2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  <w:r w:rsidRPr="00744DA2">
              <w:rPr>
                <w:szCs w:val="24"/>
              </w:rPr>
              <w:t xml:space="preserve"> vieta.</w:t>
            </w:r>
          </w:p>
          <w:p w14:paraId="022588AB" w14:textId="77777777" w:rsidR="00391201" w:rsidRPr="00744DA2" w:rsidRDefault="00391201" w:rsidP="00605A03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Asmeninėse turizmo technikos varžybose:</w:t>
            </w:r>
          </w:p>
          <w:p w14:paraId="74F8C868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t xml:space="preserve">Pradinių klasių amž. </w:t>
            </w:r>
            <w:r>
              <w:rPr>
                <w:szCs w:val="24"/>
              </w:rPr>
              <w:t>g</w:t>
            </w:r>
            <w:r w:rsidRPr="00744DA2">
              <w:rPr>
                <w:szCs w:val="24"/>
              </w:rPr>
              <w:t>r</w:t>
            </w:r>
            <w:r>
              <w:rPr>
                <w:szCs w:val="24"/>
              </w:rPr>
              <w:t>upėje- 2,3 vietos</w:t>
            </w:r>
          </w:p>
          <w:p w14:paraId="072D3825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Vaikų amž</w:t>
            </w:r>
            <w:r>
              <w:rPr>
                <w:szCs w:val="24"/>
              </w:rPr>
              <w:t>iaus grupėje-</w:t>
            </w:r>
            <w:r w:rsidRPr="00744DA2">
              <w:rPr>
                <w:szCs w:val="24"/>
              </w:rPr>
              <w:t xml:space="preserve"> </w:t>
            </w:r>
          </w:p>
          <w:p w14:paraId="6CCF9F4F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Dvi 1, 2 ir 3 vietos</w:t>
            </w:r>
          </w:p>
        </w:tc>
      </w:tr>
      <w:tr w:rsidR="00391201" w:rsidRPr="00744DA2" w14:paraId="49D3797B" w14:textId="77777777" w:rsidTr="00605A03">
        <w:tc>
          <w:tcPr>
            <w:tcW w:w="6380" w:type="dxa"/>
          </w:tcPr>
          <w:p w14:paraId="7660DE49" w14:textId="77777777" w:rsidR="00391201" w:rsidRPr="00311708" w:rsidRDefault="00391201" w:rsidP="00605A03">
            <w:pPr>
              <w:jc w:val="both"/>
              <w:rPr>
                <w:szCs w:val="24"/>
              </w:rPr>
            </w:pPr>
            <w:r w:rsidRPr="00311708">
              <w:rPr>
                <w:szCs w:val="24"/>
              </w:rPr>
              <w:t>2023 m. Lietuvos mokinių turizmo technikos čempionatas</w:t>
            </w:r>
          </w:p>
          <w:p w14:paraId="7D3C9CB6" w14:textId="77777777" w:rsidR="00391201" w:rsidRPr="00311708" w:rsidRDefault="00391201" w:rsidP="00605A03">
            <w:pPr>
              <w:rPr>
                <w:bCs/>
                <w:iCs/>
                <w:szCs w:val="24"/>
              </w:rPr>
            </w:pPr>
            <w:r w:rsidRPr="00311708">
              <w:rPr>
                <w:bCs/>
                <w:iCs/>
                <w:szCs w:val="24"/>
              </w:rPr>
              <w:t>Lietuvos neformaliojo švietimo agentūra (LINEŠA)</w:t>
            </w:r>
          </w:p>
          <w:p w14:paraId="1954FE9C" w14:textId="77777777" w:rsidR="00391201" w:rsidRPr="00311708" w:rsidRDefault="00391201" w:rsidP="00605A03">
            <w:pPr>
              <w:tabs>
                <w:tab w:val="left" w:pos="0"/>
              </w:tabs>
              <w:rPr>
                <w:szCs w:val="24"/>
              </w:rPr>
            </w:pPr>
            <w:r w:rsidRPr="00311708">
              <w:rPr>
                <w:bCs/>
                <w:iCs/>
                <w:szCs w:val="24"/>
              </w:rPr>
              <w:lastRenderedPageBreak/>
              <w:t>Vilnius</w:t>
            </w:r>
          </w:p>
        </w:tc>
        <w:tc>
          <w:tcPr>
            <w:tcW w:w="3827" w:type="dxa"/>
          </w:tcPr>
          <w:p w14:paraId="6CB87053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44DA2">
              <w:rPr>
                <w:szCs w:val="24"/>
              </w:rPr>
              <w:lastRenderedPageBreak/>
              <w:t>2023 m.</w:t>
            </w:r>
          </w:p>
        </w:tc>
        <w:tc>
          <w:tcPr>
            <w:tcW w:w="5103" w:type="dxa"/>
          </w:tcPr>
          <w:p w14:paraId="7ABA0F31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Asmenin</w:t>
            </w:r>
            <w:r>
              <w:rPr>
                <w:szCs w:val="24"/>
              </w:rPr>
              <w:t>ėse</w:t>
            </w:r>
            <w:r w:rsidRPr="00744DA2">
              <w:rPr>
                <w:szCs w:val="24"/>
              </w:rPr>
              <w:t xml:space="preserve"> varžyb</w:t>
            </w:r>
            <w:r>
              <w:rPr>
                <w:szCs w:val="24"/>
              </w:rPr>
              <w:t>ose:</w:t>
            </w:r>
          </w:p>
          <w:p w14:paraId="61C92A2D" w14:textId="238122E5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Jaunių amž</w:t>
            </w:r>
            <w:r>
              <w:rPr>
                <w:szCs w:val="24"/>
              </w:rPr>
              <w:t>iaus</w:t>
            </w:r>
            <w:r w:rsidRPr="00744DA2">
              <w:rPr>
                <w:szCs w:val="24"/>
              </w:rPr>
              <w:t xml:space="preserve"> gr</w:t>
            </w:r>
            <w:r>
              <w:rPr>
                <w:szCs w:val="24"/>
              </w:rPr>
              <w:t>upėje-1 vieta;</w:t>
            </w:r>
          </w:p>
          <w:p w14:paraId="7D63EA98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lastRenderedPageBreak/>
              <w:t>Jaunučių amž</w:t>
            </w:r>
            <w:r>
              <w:rPr>
                <w:szCs w:val="24"/>
              </w:rPr>
              <w:t>iaus grupėje-</w:t>
            </w:r>
            <w:r w:rsidRPr="00744DA2">
              <w:rPr>
                <w:szCs w:val="24"/>
              </w:rPr>
              <w:t xml:space="preserve"> </w:t>
            </w:r>
            <w:r>
              <w:rPr>
                <w:szCs w:val="24"/>
              </w:rPr>
              <w:t>2,3 vietos;</w:t>
            </w:r>
          </w:p>
          <w:p w14:paraId="115CE2B2" w14:textId="2C2470A7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Vaikų amž</w:t>
            </w:r>
            <w:r>
              <w:rPr>
                <w:szCs w:val="24"/>
              </w:rPr>
              <w:t>iaus</w:t>
            </w:r>
            <w:r w:rsidRPr="00744DA2">
              <w:rPr>
                <w:szCs w:val="24"/>
              </w:rPr>
              <w:t xml:space="preserve"> gr</w:t>
            </w:r>
            <w:r>
              <w:rPr>
                <w:szCs w:val="24"/>
              </w:rPr>
              <w:t>upėje-2,3 vietos</w:t>
            </w:r>
          </w:p>
          <w:p w14:paraId="23844775" w14:textId="0D0278C2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Pradinukų amž</w:t>
            </w:r>
            <w:r>
              <w:rPr>
                <w:szCs w:val="24"/>
              </w:rPr>
              <w:t>iaus</w:t>
            </w:r>
            <w:r w:rsidRPr="00744DA2">
              <w:rPr>
                <w:szCs w:val="24"/>
              </w:rPr>
              <w:t xml:space="preserve"> gr</w:t>
            </w:r>
            <w:r>
              <w:rPr>
                <w:szCs w:val="24"/>
              </w:rPr>
              <w:t>upėje-</w:t>
            </w:r>
            <w:r w:rsidRPr="00744DA2">
              <w:rPr>
                <w:szCs w:val="24"/>
              </w:rPr>
              <w:t xml:space="preserve"> </w:t>
            </w:r>
            <w:r>
              <w:rPr>
                <w:szCs w:val="24"/>
              </w:rPr>
              <w:t>dvi 3 vietos;</w:t>
            </w:r>
          </w:p>
          <w:p w14:paraId="24B62A0C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Komandin</w:t>
            </w:r>
            <w:r>
              <w:rPr>
                <w:szCs w:val="24"/>
              </w:rPr>
              <w:t xml:space="preserve">ės </w:t>
            </w:r>
            <w:r w:rsidRPr="00744DA2">
              <w:rPr>
                <w:szCs w:val="24"/>
              </w:rPr>
              <w:t>varžyb</w:t>
            </w:r>
            <w:r>
              <w:rPr>
                <w:szCs w:val="24"/>
              </w:rPr>
              <w:t>os:</w:t>
            </w:r>
          </w:p>
          <w:p w14:paraId="7B77E054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t xml:space="preserve">Jaunučių amž. </w:t>
            </w:r>
            <w:proofErr w:type="spellStart"/>
            <w:r w:rsidRPr="00744DA2">
              <w:rPr>
                <w:szCs w:val="24"/>
              </w:rPr>
              <w:t>gr</w:t>
            </w:r>
            <w:proofErr w:type="spellEnd"/>
            <w:r w:rsidRPr="00744DA2">
              <w:rPr>
                <w:szCs w:val="24"/>
              </w:rPr>
              <w:t xml:space="preserve"> – II-a vieta</w:t>
            </w:r>
          </w:p>
          <w:p w14:paraId="40E5EBC7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 w:rsidRPr="00744DA2">
              <w:rPr>
                <w:szCs w:val="24"/>
              </w:rPr>
              <w:t>Vaikų amž</w:t>
            </w:r>
            <w:r>
              <w:rPr>
                <w:szCs w:val="24"/>
              </w:rPr>
              <w:t>iaus</w:t>
            </w:r>
            <w:r w:rsidRPr="00744DA2">
              <w:rPr>
                <w:szCs w:val="24"/>
              </w:rPr>
              <w:t xml:space="preserve"> gr</w:t>
            </w:r>
            <w:r>
              <w:rPr>
                <w:szCs w:val="24"/>
              </w:rPr>
              <w:t>upėje:</w:t>
            </w:r>
          </w:p>
          <w:p w14:paraId="58AB972D" w14:textId="767FE500" w:rsidR="00391201" w:rsidRPr="00744DA2" w:rsidRDefault="00391201" w:rsidP="005D0107">
            <w:pPr>
              <w:jc w:val="both"/>
              <w:rPr>
                <w:rStyle w:val="x193iq5w"/>
                <w:szCs w:val="24"/>
              </w:rPr>
            </w:pPr>
            <w:r w:rsidRPr="00744DA2">
              <w:rPr>
                <w:szCs w:val="24"/>
              </w:rPr>
              <w:t>I komanda</w:t>
            </w:r>
            <w:r>
              <w:rPr>
                <w:szCs w:val="24"/>
              </w:rPr>
              <w:t>-</w:t>
            </w:r>
            <w:r w:rsidRPr="00744DA2">
              <w:rPr>
                <w:szCs w:val="24"/>
              </w:rPr>
              <w:t xml:space="preserve">  </w:t>
            </w:r>
            <w:r>
              <w:rPr>
                <w:szCs w:val="24"/>
              </w:rPr>
              <w:t>2</w:t>
            </w:r>
            <w:r w:rsidRPr="00744DA2">
              <w:rPr>
                <w:szCs w:val="24"/>
              </w:rPr>
              <w:t xml:space="preserve"> vieta</w:t>
            </w:r>
            <w:r>
              <w:rPr>
                <w:szCs w:val="24"/>
              </w:rPr>
              <w:t>;</w:t>
            </w:r>
            <w:r w:rsidRPr="00744DA2">
              <w:rPr>
                <w:szCs w:val="24"/>
              </w:rPr>
              <w:t xml:space="preserve">  II komanda  – </w:t>
            </w:r>
            <w:r>
              <w:rPr>
                <w:szCs w:val="24"/>
              </w:rPr>
              <w:t>3</w:t>
            </w:r>
            <w:r w:rsidRPr="00744DA2">
              <w:rPr>
                <w:szCs w:val="24"/>
              </w:rPr>
              <w:t xml:space="preserve"> vieta</w:t>
            </w:r>
            <w:r>
              <w:rPr>
                <w:szCs w:val="24"/>
              </w:rPr>
              <w:t>.</w:t>
            </w:r>
          </w:p>
        </w:tc>
      </w:tr>
      <w:tr w:rsidR="00391201" w:rsidRPr="00744DA2" w14:paraId="78CF2C60" w14:textId="77777777" w:rsidTr="00605A03">
        <w:tc>
          <w:tcPr>
            <w:tcW w:w="15310" w:type="dxa"/>
            <w:gridSpan w:val="3"/>
          </w:tcPr>
          <w:p w14:paraId="50E83F3F" w14:textId="77777777" w:rsidR="00391201" w:rsidRPr="00744DA2" w:rsidRDefault="00391201" w:rsidP="00605A03">
            <w:pPr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lastRenderedPageBreak/>
              <w:t xml:space="preserve">NVŠ programa </w:t>
            </w:r>
            <w:r>
              <w:rPr>
                <w:b/>
                <w:szCs w:val="24"/>
              </w:rPr>
              <w:t xml:space="preserve">Teatro studija </w:t>
            </w:r>
            <w:r w:rsidRPr="003D3A91">
              <w:rPr>
                <w:szCs w:val="24"/>
              </w:rPr>
              <w:t xml:space="preserve"> NŠPR kodas</w:t>
            </w:r>
            <w:r>
              <w:rPr>
                <w:szCs w:val="24"/>
              </w:rPr>
              <w:t xml:space="preserve"> </w:t>
            </w:r>
            <w:r w:rsidRPr="00E72EEC">
              <w:rPr>
                <w:szCs w:val="24"/>
              </w:rPr>
              <w:t>120400067</w:t>
            </w:r>
          </w:p>
        </w:tc>
      </w:tr>
      <w:tr w:rsidR="00391201" w:rsidRPr="00744DA2" w14:paraId="11F92DE3" w14:textId="77777777" w:rsidTr="00605A03">
        <w:tc>
          <w:tcPr>
            <w:tcW w:w="6380" w:type="dxa"/>
          </w:tcPr>
          <w:p w14:paraId="3EE64C92" w14:textId="77777777" w:rsidR="00391201" w:rsidRPr="005E43C4" w:rsidRDefault="00391201" w:rsidP="00605A03">
            <w:pPr>
              <w:jc w:val="both"/>
              <w:rPr>
                <w:szCs w:val="24"/>
              </w:rPr>
            </w:pPr>
            <w:r w:rsidRPr="005E43C4">
              <w:rPr>
                <w:szCs w:val="24"/>
              </w:rPr>
              <w:t>XII Lietuvos vaikų ir jaunimo teatrų apžiūros – šventės ,,Šimtakojis“</w:t>
            </w:r>
          </w:p>
          <w:p w14:paraId="241453E2" w14:textId="77777777" w:rsidR="00391201" w:rsidRPr="00744DA2" w:rsidRDefault="00391201" w:rsidP="00605A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Panevėžio miesto etapas</w:t>
            </w:r>
          </w:p>
        </w:tc>
        <w:tc>
          <w:tcPr>
            <w:tcW w:w="3827" w:type="dxa"/>
          </w:tcPr>
          <w:p w14:paraId="3AE2CC95" w14:textId="77777777" w:rsidR="00391201" w:rsidRPr="00744DA2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2023-05-04</w:t>
            </w:r>
          </w:p>
        </w:tc>
        <w:tc>
          <w:tcPr>
            <w:tcW w:w="5103" w:type="dxa"/>
          </w:tcPr>
          <w:p w14:paraId="29CF54E9" w14:textId="77777777" w:rsidR="00391201" w:rsidRPr="00744DA2" w:rsidRDefault="00391201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5E43C4">
              <w:rPr>
                <w:szCs w:val="24"/>
              </w:rPr>
              <w:t>aunimo teatrų grupėje (nuo 14 m.) laimėtojai</w:t>
            </w:r>
          </w:p>
        </w:tc>
      </w:tr>
      <w:tr w:rsidR="00391201" w:rsidRPr="00744DA2" w14:paraId="6CD85803" w14:textId="77777777" w:rsidTr="00605A03">
        <w:tc>
          <w:tcPr>
            <w:tcW w:w="6380" w:type="dxa"/>
          </w:tcPr>
          <w:p w14:paraId="1F621CA2" w14:textId="77777777" w:rsidR="00391201" w:rsidRDefault="00391201" w:rsidP="00605A03">
            <w:pPr>
              <w:jc w:val="both"/>
              <w:rPr>
                <w:szCs w:val="24"/>
              </w:rPr>
            </w:pPr>
            <w:r w:rsidRPr="005E43C4">
              <w:rPr>
                <w:szCs w:val="24"/>
              </w:rPr>
              <w:t>XII Lietuvos vaikų ir jaunimo teatrų apžiūros – šventės ,,Šimtakojis“</w:t>
            </w:r>
          </w:p>
          <w:p w14:paraId="11F12B0D" w14:textId="77777777" w:rsidR="00391201" w:rsidRPr="005E43C4" w:rsidRDefault="00391201" w:rsidP="00605A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Baigiamasis respublikinis etapas</w:t>
            </w:r>
          </w:p>
        </w:tc>
        <w:tc>
          <w:tcPr>
            <w:tcW w:w="3827" w:type="dxa"/>
          </w:tcPr>
          <w:p w14:paraId="6C0D4E0A" w14:textId="77777777" w:rsidR="00391201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2023-10-7-8</w:t>
            </w:r>
          </w:p>
        </w:tc>
        <w:tc>
          <w:tcPr>
            <w:tcW w:w="5103" w:type="dxa"/>
          </w:tcPr>
          <w:p w14:paraId="5577B7F0" w14:textId="77777777" w:rsidR="00391201" w:rsidRPr="005E43C4" w:rsidRDefault="00391201" w:rsidP="00605A03">
            <w:pPr>
              <w:jc w:val="center"/>
              <w:rPr>
                <w:szCs w:val="24"/>
              </w:rPr>
            </w:pPr>
            <w:r w:rsidRPr="00E67256">
              <w:t>J</w:t>
            </w:r>
            <w:r w:rsidRPr="00E67256">
              <w:rPr>
                <w:szCs w:val="24"/>
              </w:rPr>
              <w:t>aunimo</w:t>
            </w:r>
            <w:r w:rsidRPr="005E43C4">
              <w:rPr>
                <w:szCs w:val="24"/>
              </w:rPr>
              <w:t xml:space="preserve"> teatrų grupėje (nuo 14 m.) </w:t>
            </w:r>
            <w:r>
              <w:rPr>
                <w:szCs w:val="24"/>
              </w:rPr>
              <w:t>diplomantai</w:t>
            </w:r>
          </w:p>
        </w:tc>
      </w:tr>
      <w:tr w:rsidR="00391201" w:rsidRPr="00744DA2" w14:paraId="44049807" w14:textId="77777777" w:rsidTr="00605A03">
        <w:tc>
          <w:tcPr>
            <w:tcW w:w="15310" w:type="dxa"/>
            <w:gridSpan w:val="3"/>
          </w:tcPr>
          <w:p w14:paraId="42B56586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t xml:space="preserve">NVŠ programa </w:t>
            </w:r>
            <w:r w:rsidRPr="003D3A91">
              <w:rPr>
                <w:b/>
                <w:szCs w:val="24"/>
              </w:rPr>
              <w:t>Taikomosios dailės studija „Šilo uoga“</w:t>
            </w:r>
            <w:r w:rsidRPr="003D3A91">
              <w:rPr>
                <w:szCs w:val="24"/>
              </w:rPr>
              <w:t xml:space="preserve"> NŠPR kodas</w:t>
            </w:r>
            <w:r>
              <w:rPr>
                <w:szCs w:val="24"/>
              </w:rPr>
              <w:t xml:space="preserve"> </w:t>
            </w:r>
            <w:r w:rsidRPr="00E72EEC">
              <w:rPr>
                <w:szCs w:val="24"/>
              </w:rPr>
              <w:t>20201103</w:t>
            </w:r>
          </w:p>
        </w:tc>
      </w:tr>
      <w:tr w:rsidR="00391201" w:rsidRPr="00744DA2" w14:paraId="5D2CECFD" w14:textId="77777777" w:rsidTr="00605A03">
        <w:tc>
          <w:tcPr>
            <w:tcW w:w="6380" w:type="dxa"/>
          </w:tcPr>
          <w:p w14:paraId="7F490FEB" w14:textId="77777777" w:rsidR="00391201" w:rsidRPr="003D3A91" w:rsidRDefault="00391201" w:rsidP="00605A03">
            <w:pPr>
              <w:jc w:val="both"/>
              <w:rPr>
                <w:szCs w:val="24"/>
              </w:rPr>
            </w:pPr>
            <w:r w:rsidRPr="003D3A91">
              <w:rPr>
                <w:szCs w:val="24"/>
              </w:rPr>
              <w:t>Alternatyviosios mados festival</w:t>
            </w:r>
            <w:r>
              <w:rPr>
                <w:szCs w:val="24"/>
              </w:rPr>
              <w:t>is</w:t>
            </w:r>
            <w:r w:rsidRPr="003D3A91">
              <w:rPr>
                <w:szCs w:val="24"/>
              </w:rPr>
              <w:t xml:space="preserve"> „Pašėlęs ruduo“ </w:t>
            </w:r>
            <w:r>
              <w:rPr>
                <w:szCs w:val="24"/>
              </w:rPr>
              <w:t xml:space="preserve"> Panevėžio raj. </w:t>
            </w:r>
            <w:proofErr w:type="spellStart"/>
            <w:r w:rsidRPr="003D3A91">
              <w:rPr>
                <w:szCs w:val="24"/>
              </w:rPr>
              <w:t>Tiltagali</w:t>
            </w:r>
            <w:r>
              <w:rPr>
                <w:szCs w:val="24"/>
              </w:rPr>
              <w:t>ai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827" w:type="dxa"/>
          </w:tcPr>
          <w:p w14:paraId="30F4A03C" w14:textId="77777777" w:rsidR="00391201" w:rsidRPr="003D3A91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t>2023-10-06</w:t>
            </w:r>
          </w:p>
        </w:tc>
        <w:tc>
          <w:tcPr>
            <w:tcW w:w="5103" w:type="dxa"/>
          </w:tcPr>
          <w:p w14:paraId="33B3ECFF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Nominacijų </w:t>
            </w:r>
          </w:p>
          <w:p w14:paraId="1897CC41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„T</w:t>
            </w:r>
            <w:r w:rsidRPr="003D3A91">
              <w:rPr>
                <w:szCs w:val="24"/>
              </w:rPr>
              <w:t>eatrališkiausias kostiumas</w:t>
            </w:r>
            <w:r>
              <w:rPr>
                <w:szCs w:val="24"/>
              </w:rPr>
              <w:t xml:space="preserve">“ ir </w:t>
            </w:r>
            <w:r w:rsidRPr="003D3A91">
              <w:rPr>
                <w:szCs w:val="24"/>
              </w:rPr>
              <w:t xml:space="preserve"> </w:t>
            </w:r>
          </w:p>
          <w:p w14:paraId="12839662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„Saldžiausia“ laimėtojai</w:t>
            </w:r>
          </w:p>
        </w:tc>
      </w:tr>
      <w:tr w:rsidR="00391201" w:rsidRPr="00744DA2" w14:paraId="6FE4CE31" w14:textId="77777777" w:rsidTr="00605A03">
        <w:tc>
          <w:tcPr>
            <w:tcW w:w="15310" w:type="dxa"/>
            <w:gridSpan w:val="3"/>
          </w:tcPr>
          <w:p w14:paraId="1F8C9961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t xml:space="preserve">NVŠ programa </w:t>
            </w:r>
            <w:r>
              <w:rPr>
                <w:b/>
                <w:szCs w:val="24"/>
              </w:rPr>
              <w:t xml:space="preserve">Dailieji amatai </w:t>
            </w:r>
            <w:r w:rsidRPr="003D3A91">
              <w:rPr>
                <w:szCs w:val="24"/>
              </w:rPr>
              <w:t xml:space="preserve"> NŠPR kodas</w:t>
            </w:r>
            <w:r>
              <w:rPr>
                <w:szCs w:val="24"/>
              </w:rPr>
              <w:t xml:space="preserve"> </w:t>
            </w:r>
            <w:r w:rsidRPr="0069654F">
              <w:rPr>
                <w:szCs w:val="24"/>
              </w:rPr>
              <w:t>120200169</w:t>
            </w:r>
          </w:p>
        </w:tc>
      </w:tr>
      <w:tr w:rsidR="00391201" w:rsidRPr="00744DA2" w14:paraId="7BA305CB" w14:textId="77777777" w:rsidTr="00605A03">
        <w:tc>
          <w:tcPr>
            <w:tcW w:w="6380" w:type="dxa"/>
          </w:tcPr>
          <w:p w14:paraId="37C7113B" w14:textId="77777777" w:rsidR="00391201" w:rsidRPr="003D3A91" w:rsidRDefault="00391201" w:rsidP="00605A03">
            <w:pPr>
              <w:jc w:val="both"/>
              <w:rPr>
                <w:szCs w:val="24"/>
              </w:rPr>
            </w:pPr>
            <w:r w:rsidRPr="003D3A91">
              <w:rPr>
                <w:szCs w:val="24"/>
              </w:rPr>
              <w:t>Respublikinės bendrojo lavinimo ir neformaliojo švietimo mokyklų 1-12 kl. mokinių Kalėdinio atviruko paroda – konkursas “Ką reiškia Kalėdos Tau?”</w:t>
            </w:r>
          </w:p>
        </w:tc>
        <w:tc>
          <w:tcPr>
            <w:tcW w:w="3827" w:type="dxa"/>
          </w:tcPr>
          <w:p w14:paraId="6AECDFC5" w14:textId="77777777" w:rsidR="00391201" w:rsidRPr="003D3A91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2023-12-22</w:t>
            </w:r>
          </w:p>
        </w:tc>
        <w:tc>
          <w:tcPr>
            <w:tcW w:w="5103" w:type="dxa"/>
          </w:tcPr>
          <w:p w14:paraId="1C517284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mokinė diplomantė</w:t>
            </w:r>
          </w:p>
        </w:tc>
      </w:tr>
      <w:tr w:rsidR="00391201" w:rsidRPr="00744DA2" w14:paraId="16019729" w14:textId="77777777" w:rsidTr="00605A03">
        <w:tc>
          <w:tcPr>
            <w:tcW w:w="15310" w:type="dxa"/>
            <w:gridSpan w:val="3"/>
          </w:tcPr>
          <w:p w14:paraId="382246C4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t xml:space="preserve">NVŠ programa 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Dailė </w:t>
            </w:r>
            <w:r w:rsidRPr="003D3A91">
              <w:rPr>
                <w:szCs w:val="24"/>
              </w:rPr>
              <w:t xml:space="preserve"> NŠPR kodas</w:t>
            </w:r>
            <w:r>
              <w:rPr>
                <w:szCs w:val="24"/>
              </w:rPr>
              <w:t xml:space="preserve"> </w:t>
            </w:r>
            <w:r w:rsidRPr="00E72EEC">
              <w:rPr>
                <w:szCs w:val="24"/>
              </w:rPr>
              <w:t xml:space="preserve">120200172 </w:t>
            </w:r>
            <w:r w:rsidRPr="00E72EEC">
              <w:rPr>
                <w:b/>
                <w:szCs w:val="24"/>
              </w:rPr>
              <w:t xml:space="preserve"> </w:t>
            </w:r>
          </w:p>
        </w:tc>
      </w:tr>
      <w:tr w:rsidR="00391201" w:rsidRPr="00744DA2" w14:paraId="3390C174" w14:textId="77777777" w:rsidTr="00605A03">
        <w:tc>
          <w:tcPr>
            <w:tcW w:w="6380" w:type="dxa"/>
          </w:tcPr>
          <w:p w14:paraId="5610BE16" w14:textId="77777777" w:rsidR="00391201" w:rsidRPr="003D3A91" w:rsidRDefault="00391201" w:rsidP="00605A03">
            <w:pPr>
              <w:jc w:val="both"/>
              <w:rPr>
                <w:szCs w:val="24"/>
              </w:rPr>
            </w:pPr>
            <w:r w:rsidRPr="003D3A91">
              <w:rPr>
                <w:szCs w:val="24"/>
              </w:rPr>
              <w:t>Respublikinės bendrojo lavinimo ir neformaliojo švietimo mokyklų 1-12 kl. mokinių Kalėdinio atviruko paroda – konkursas “Ką reiškia Kalėdos Tau?”</w:t>
            </w:r>
          </w:p>
        </w:tc>
        <w:tc>
          <w:tcPr>
            <w:tcW w:w="3827" w:type="dxa"/>
          </w:tcPr>
          <w:p w14:paraId="5B5922B0" w14:textId="77777777" w:rsidR="00391201" w:rsidRPr="003D3A91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2023-12-22</w:t>
            </w:r>
          </w:p>
        </w:tc>
        <w:tc>
          <w:tcPr>
            <w:tcW w:w="5103" w:type="dxa"/>
          </w:tcPr>
          <w:p w14:paraId="0594ABD5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mokinė diplomantė</w:t>
            </w:r>
          </w:p>
        </w:tc>
      </w:tr>
      <w:tr w:rsidR="00391201" w:rsidRPr="00744DA2" w14:paraId="493D2793" w14:textId="77777777" w:rsidTr="00605A03">
        <w:tc>
          <w:tcPr>
            <w:tcW w:w="15310" w:type="dxa"/>
            <w:gridSpan w:val="3"/>
          </w:tcPr>
          <w:p w14:paraId="535A4606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t xml:space="preserve">NVŠ programa </w:t>
            </w:r>
            <w:r>
              <w:rPr>
                <w:b/>
                <w:szCs w:val="24"/>
              </w:rPr>
              <w:t>Aviamodeliavimas</w:t>
            </w:r>
            <w:r w:rsidRPr="003D3A91">
              <w:rPr>
                <w:szCs w:val="24"/>
              </w:rPr>
              <w:t xml:space="preserve"> NŠPR kodas</w:t>
            </w:r>
            <w:r>
              <w:rPr>
                <w:szCs w:val="24"/>
              </w:rPr>
              <w:t xml:space="preserve"> </w:t>
            </w:r>
            <w:r w:rsidRPr="00E72EEC">
              <w:rPr>
                <w:szCs w:val="24"/>
              </w:rPr>
              <w:t>120600054</w:t>
            </w:r>
          </w:p>
        </w:tc>
      </w:tr>
      <w:tr w:rsidR="00391201" w:rsidRPr="00744DA2" w14:paraId="13D10974" w14:textId="77777777" w:rsidTr="00605A03">
        <w:tc>
          <w:tcPr>
            <w:tcW w:w="6380" w:type="dxa"/>
          </w:tcPr>
          <w:p w14:paraId="4A24129C" w14:textId="77777777" w:rsidR="00391201" w:rsidRPr="003D3A91" w:rsidRDefault="00391201" w:rsidP="00605A03">
            <w:pPr>
              <w:jc w:val="both"/>
              <w:rPr>
                <w:szCs w:val="24"/>
              </w:rPr>
            </w:pPr>
            <w:r w:rsidRPr="003D3A91">
              <w:rPr>
                <w:szCs w:val="24"/>
              </w:rPr>
              <w:t>Lietuvos mokinių pradinio techninio modeliavimo konkursas „STEAM ABC 2023“</w:t>
            </w:r>
          </w:p>
          <w:p w14:paraId="64EACD33" w14:textId="77777777" w:rsidR="00391201" w:rsidRPr="003D3A91" w:rsidRDefault="00391201" w:rsidP="00605A03">
            <w:pPr>
              <w:jc w:val="both"/>
              <w:rPr>
                <w:szCs w:val="24"/>
              </w:rPr>
            </w:pPr>
            <w:r w:rsidRPr="003D3A91">
              <w:rPr>
                <w:szCs w:val="24"/>
              </w:rPr>
              <w:t>Vilnius</w:t>
            </w:r>
          </w:p>
        </w:tc>
        <w:tc>
          <w:tcPr>
            <w:tcW w:w="3827" w:type="dxa"/>
          </w:tcPr>
          <w:p w14:paraId="1ECF1843" w14:textId="77777777" w:rsidR="00391201" w:rsidRPr="003D3A91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t xml:space="preserve">2023-11-10 </w:t>
            </w:r>
          </w:p>
        </w:tc>
        <w:tc>
          <w:tcPr>
            <w:tcW w:w="5103" w:type="dxa"/>
          </w:tcPr>
          <w:p w14:paraId="09E28A0D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t>„Geriausio dizaino“ nominaci</w:t>
            </w:r>
            <w:r>
              <w:rPr>
                <w:szCs w:val="24"/>
              </w:rPr>
              <w:t>jos laimėtojai</w:t>
            </w:r>
          </w:p>
          <w:p w14:paraId="52D6C1AE" w14:textId="77777777" w:rsidR="00391201" w:rsidRPr="003D3A91" w:rsidRDefault="00391201" w:rsidP="00605A03">
            <w:pPr>
              <w:jc w:val="center"/>
              <w:rPr>
                <w:szCs w:val="24"/>
              </w:rPr>
            </w:pPr>
          </w:p>
        </w:tc>
      </w:tr>
      <w:tr w:rsidR="00391201" w:rsidRPr="00744DA2" w14:paraId="07E0BAF6" w14:textId="77777777" w:rsidTr="00605A03">
        <w:tc>
          <w:tcPr>
            <w:tcW w:w="15310" w:type="dxa"/>
            <w:gridSpan w:val="3"/>
          </w:tcPr>
          <w:p w14:paraId="5564676E" w14:textId="77777777" w:rsidR="00391201" w:rsidRPr="003D3A91" w:rsidRDefault="00391201" w:rsidP="00605A03">
            <w:pPr>
              <w:spacing w:line="276" w:lineRule="auto"/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t xml:space="preserve">NVŠ programa </w:t>
            </w:r>
            <w:r>
              <w:rPr>
                <w:b/>
                <w:szCs w:val="24"/>
              </w:rPr>
              <w:t>Gitaros studija</w:t>
            </w:r>
            <w:r w:rsidRPr="003D3A91">
              <w:rPr>
                <w:szCs w:val="24"/>
              </w:rPr>
              <w:t xml:space="preserve"> NŠPR kodas</w:t>
            </w:r>
            <w:r>
              <w:rPr>
                <w:szCs w:val="24"/>
              </w:rPr>
              <w:t xml:space="preserve">  </w:t>
            </w:r>
            <w:r w:rsidRPr="00E72EEC">
              <w:rPr>
                <w:szCs w:val="24"/>
              </w:rPr>
              <w:t>120100185</w:t>
            </w:r>
          </w:p>
        </w:tc>
      </w:tr>
      <w:tr w:rsidR="00391201" w:rsidRPr="00744DA2" w14:paraId="2F829248" w14:textId="77777777" w:rsidTr="00605A03">
        <w:tc>
          <w:tcPr>
            <w:tcW w:w="6380" w:type="dxa"/>
          </w:tcPr>
          <w:p w14:paraId="5371143B" w14:textId="77777777" w:rsidR="00391201" w:rsidRPr="003D3A91" w:rsidRDefault="00FE3888" w:rsidP="00FE3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Respublikinis festivalis-konkursas  „Laisvės daina“ . Anykščių raj. Subačiaus kultūros centras.</w:t>
            </w:r>
          </w:p>
        </w:tc>
        <w:tc>
          <w:tcPr>
            <w:tcW w:w="3827" w:type="dxa"/>
          </w:tcPr>
          <w:p w14:paraId="3422035C" w14:textId="77777777" w:rsidR="00391201" w:rsidRPr="003D3A91" w:rsidRDefault="00FE3888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2023-03-11</w:t>
            </w:r>
          </w:p>
        </w:tc>
        <w:tc>
          <w:tcPr>
            <w:tcW w:w="5103" w:type="dxa"/>
          </w:tcPr>
          <w:p w14:paraId="17E7B7CB" w14:textId="77777777" w:rsidR="00391201" w:rsidRPr="003D3A91" w:rsidRDefault="00FE3888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vieta</w:t>
            </w:r>
          </w:p>
        </w:tc>
      </w:tr>
      <w:tr w:rsidR="00391201" w:rsidRPr="00744DA2" w14:paraId="7307F91E" w14:textId="77777777" w:rsidTr="00605A03">
        <w:tc>
          <w:tcPr>
            <w:tcW w:w="6380" w:type="dxa"/>
          </w:tcPr>
          <w:p w14:paraId="3F329C16" w14:textId="77777777" w:rsidR="00391201" w:rsidRPr="003D3A91" w:rsidRDefault="00FE3888" w:rsidP="00FE3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Gatvės muzikos dienos. Panevėžys-Anykščiai.</w:t>
            </w:r>
          </w:p>
        </w:tc>
        <w:tc>
          <w:tcPr>
            <w:tcW w:w="3827" w:type="dxa"/>
          </w:tcPr>
          <w:p w14:paraId="139AE038" w14:textId="77777777" w:rsidR="00391201" w:rsidRPr="003D3A91" w:rsidRDefault="00FE3888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2023-05-20</w:t>
            </w:r>
          </w:p>
        </w:tc>
        <w:tc>
          <w:tcPr>
            <w:tcW w:w="5103" w:type="dxa"/>
          </w:tcPr>
          <w:p w14:paraId="37989139" w14:textId="77777777" w:rsidR="00391201" w:rsidRPr="003D3A91" w:rsidRDefault="00FE3888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Padėka</w:t>
            </w:r>
          </w:p>
        </w:tc>
      </w:tr>
      <w:tr w:rsidR="00FE3888" w:rsidRPr="00744DA2" w14:paraId="6FA7B3B4" w14:textId="77777777" w:rsidTr="00605A03">
        <w:tc>
          <w:tcPr>
            <w:tcW w:w="6380" w:type="dxa"/>
          </w:tcPr>
          <w:p w14:paraId="13ECE3B2" w14:textId="77777777" w:rsidR="00FE3888" w:rsidRDefault="00FE3888" w:rsidP="00FE38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Biržų muzikos festivalis. Biržai</w:t>
            </w:r>
          </w:p>
        </w:tc>
        <w:tc>
          <w:tcPr>
            <w:tcW w:w="3827" w:type="dxa"/>
          </w:tcPr>
          <w:p w14:paraId="01E7D772" w14:textId="77777777" w:rsidR="00FE3888" w:rsidRDefault="00FE3888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2023-08-26</w:t>
            </w:r>
          </w:p>
        </w:tc>
        <w:tc>
          <w:tcPr>
            <w:tcW w:w="5103" w:type="dxa"/>
          </w:tcPr>
          <w:p w14:paraId="3640D13C" w14:textId="77777777" w:rsidR="00FE3888" w:rsidRDefault="00FE3888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Padėka</w:t>
            </w:r>
          </w:p>
        </w:tc>
      </w:tr>
      <w:tr w:rsidR="00391201" w:rsidRPr="00744DA2" w14:paraId="6AA044EF" w14:textId="77777777" w:rsidTr="00605A03">
        <w:tc>
          <w:tcPr>
            <w:tcW w:w="15310" w:type="dxa"/>
            <w:gridSpan w:val="3"/>
          </w:tcPr>
          <w:p w14:paraId="0FA5E71F" w14:textId="77777777" w:rsidR="00391201" w:rsidRPr="003D3A91" w:rsidRDefault="00391201" w:rsidP="00605A03">
            <w:pPr>
              <w:spacing w:line="276" w:lineRule="auto"/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t xml:space="preserve">NVŠ programa </w:t>
            </w:r>
            <w:r>
              <w:rPr>
                <w:b/>
                <w:szCs w:val="24"/>
              </w:rPr>
              <w:t>Liaudies šokių grupė „Aušrinė“</w:t>
            </w:r>
            <w:r w:rsidRPr="003D3A91">
              <w:rPr>
                <w:szCs w:val="24"/>
              </w:rPr>
              <w:t xml:space="preserve"> NŠPR kodas</w:t>
            </w:r>
            <w:r>
              <w:rPr>
                <w:szCs w:val="24"/>
              </w:rPr>
              <w:t xml:space="preserve"> </w:t>
            </w:r>
            <w:r w:rsidRPr="00E72EEC">
              <w:rPr>
                <w:szCs w:val="24"/>
              </w:rPr>
              <w:t>120300749</w:t>
            </w:r>
          </w:p>
        </w:tc>
      </w:tr>
      <w:tr w:rsidR="00391201" w:rsidRPr="00744DA2" w14:paraId="209A1CE8" w14:textId="77777777" w:rsidTr="00605A03">
        <w:tc>
          <w:tcPr>
            <w:tcW w:w="6380" w:type="dxa"/>
          </w:tcPr>
          <w:p w14:paraId="21817944" w14:textId="77777777" w:rsidR="00391201" w:rsidRPr="003D3A91" w:rsidRDefault="00391201" w:rsidP="00605A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Respublikinis šokių festivalis- konkursas „Sveika, Vasara!“</w:t>
            </w:r>
          </w:p>
        </w:tc>
        <w:tc>
          <w:tcPr>
            <w:tcW w:w="3827" w:type="dxa"/>
          </w:tcPr>
          <w:p w14:paraId="7F15E384" w14:textId="77777777" w:rsidR="00391201" w:rsidRPr="003D3A91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2023-06-03</w:t>
            </w:r>
          </w:p>
        </w:tc>
        <w:tc>
          <w:tcPr>
            <w:tcW w:w="5103" w:type="dxa"/>
          </w:tcPr>
          <w:p w14:paraId="05C6398A" w14:textId="77777777" w:rsidR="00391201" w:rsidRPr="003D3A91" w:rsidRDefault="00391201" w:rsidP="00FE38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Diplomas, </w:t>
            </w:r>
            <w:r w:rsidR="00FE3888">
              <w:rPr>
                <w:szCs w:val="24"/>
              </w:rPr>
              <w:t>2</w:t>
            </w:r>
            <w:r>
              <w:rPr>
                <w:szCs w:val="24"/>
              </w:rPr>
              <w:t xml:space="preserve"> vieta</w:t>
            </w:r>
          </w:p>
        </w:tc>
      </w:tr>
      <w:tr w:rsidR="00391201" w:rsidRPr="00744DA2" w14:paraId="2B80330E" w14:textId="77777777" w:rsidTr="00605A03">
        <w:tc>
          <w:tcPr>
            <w:tcW w:w="6380" w:type="dxa"/>
          </w:tcPr>
          <w:p w14:paraId="5353A57B" w14:textId="77777777" w:rsidR="00391201" w:rsidRDefault="00391201" w:rsidP="00605A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Pasirodymas koncerte „Tai gražiai mane augino“</w:t>
            </w:r>
          </w:p>
        </w:tc>
        <w:tc>
          <w:tcPr>
            <w:tcW w:w="3827" w:type="dxa"/>
          </w:tcPr>
          <w:p w14:paraId="4B00382C" w14:textId="77777777" w:rsidR="00391201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2023-03-24</w:t>
            </w:r>
          </w:p>
        </w:tc>
        <w:tc>
          <w:tcPr>
            <w:tcW w:w="5103" w:type="dxa"/>
          </w:tcPr>
          <w:p w14:paraId="6277DDAD" w14:textId="77777777" w:rsidR="00391201" w:rsidRDefault="00391201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Padėka</w:t>
            </w:r>
          </w:p>
        </w:tc>
      </w:tr>
      <w:tr w:rsidR="00391201" w:rsidRPr="00744DA2" w14:paraId="30C0E380" w14:textId="77777777" w:rsidTr="00605A03">
        <w:tc>
          <w:tcPr>
            <w:tcW w:w="6380" w:type="dxa"/>
          </w:tcPr>
          <w:p w14:paraId="70336791" w14:textId="77777777" w:rsidR="00391201" w:rsidRDefault="00391201" w:rsidP="00605A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Dalyvavimas Panevėžio miesto švietimo įstaigų festivalyje „Šokis mus jungia“. </w:t>
            </w:r>
          </w:p>
        </w:tc>
        <w:tc>
          <w:tcPr>
            <w:tcW w:w="3827" w:type="dxa"/>
          </w:tcPr>
          <w:p w14:paraId="7F190A73" w14:textId="77777777" w:rsidR="00391201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2023-12-12</w:t>
            </w:r>
          </w:p>
        </w:tc>
        <w:tc>
          <w:tcPr>
            <w:tcW w:w="5103" w:type="dxa"/>
          </w:tcPr>
          <w:p w14:paraId="7EB2E9D1" w14:textId="77777777" w:rsidR="00391201" w:rsidRDefault="00391201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Padėka</w:t>
            </w:r>
          </w:p>
        </w:tc>
      </w:tr>
      <w:tr w:rsidR="00391201" w:rsidRPr="00744DA2" w14:paraId="589C3D2A" w14:textId="77777777" w:rsidTr="00605A03">
        <w:tc>
          <w:tcPr>
            <w:tcW w:w="6380" w:type="dxa"/>
          </w:tcPr>
          <w:p w14:paraId="72E4609E" w14:textId="77777777" w:rsidR="00391201" w:rsidRDefault="00391201" w:rsidP="00605A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Pasirodymas respublikiniame floristų konkurse „Nupinsim ,sese, tau vainiką“.</w:t>
            </w:r>
          </w:p>
        </w:tc>
        <w:tc>
          <w:tcPr>
            <w:tcW w:w="3827" w:type="dxa"/>
          </w:tcPr>
          <w:p w14:paraId="3E5B734D" w14:textId="77777777" w:rsidR="00391201" w:rsidRDefault="00391201" w:rsidP="00605A0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2023-06-09</w:t>
            </w:r>
          </w:p>
        </w:tc>
        <w:tc>
          <w:tcPr>
            <w:tcW w:w="5103" w:type="dxa"/>
          </w:tcPr>
          <w:p w14:paraId="55632C02" w14:textId="77777777" w:rsidR="00391201" w:rsidRDefault="00391201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Padėka</w:t>
            </w:r>
          </w:p>
        </w:tc>
      </w:tr>
      <w:tr w:rsidR="005D0107" w:rsidRPr="00744DA2" w14:paraId="13A83B76" w14:textId="77777777" w:rsidTr="001A0C83">
        <w:tc>
          <w:tcPr>
            <w:tcW w:w="15310" w:type="dxa"/>
            <w:gridSpan w:val="3"/>
          </w:tcPr>
          <w:p w14:paraId="37495755" w14:textId="795F1559" w:rsidR="005D0107" w:rsidRDefault="005D0107" w:rsidP="005D0107">
            <w:pPr>
              <w:jc w:val="center"/>
              <w:rPr>
                <w:szCs w:val="24"/>
              </w:rPr>
            </w:pPr>
            <w:r w:rsidRPr="003D3A91">
              <w:rPr>
                <w:szCs w:val="24"/>
              </w:rPr>
              <w:t xml:space="preserve">NVŠ programa </w:t>
            </w:r>
            <w:r>
              <w:rPr>
                <w:b/>
                <w:szCs w:val="24"/>
              </w:rPr>
              <w:t>Dailės terapija „Jausmai ir spalvos“</w:t>
            </w:r>
            <w:r w:rsidRPr="003D3A91">
              <w:rPr>
                <w:szCs w:val="24"/>
              </w:rPr>
              <w:t xml:space="preserve"> NŠPR kodas</w:t>
            </w:r>
            <w:r>
              <w:rPr>
                <w:szCs w:val="24"/>
              </w:rPr>
              <w:t xml:space="preserve"> </w:t>
            </w:r>
            <w:r w:rsidRPr="00AB3EFB">
              <w:rPr>
                <w:szCs w:val="24"/>
              </w:rPr>
              <w:t>120200729</w:t>
            </w:r>
          </w:p>
        </w:tc>
      </w:tr>
      <w:tr w:rsidR="005D0107" w:rsidRPr="00744DA2" w14:paraId="5009D981" w14:textId="77777777" w:rsidTr="00605A03">
        <w:tc>
          <w:tcPr>
            <w:tcW w:w="6380" w:type="dxa"/>
          </w:tcPr>
          <w:p w14:paraId="09534BE4" w14:textId="12952EF9" w:rsidR="005D0107" w:rsidRDefault="005D0107" w:rsidP="005D0107">
            <w:pPr>
              <w:jc w:val="both"/>
              <w:rPr>
                <w:szCs w:val="24"/>
              </w:rPr>
            </w:pPr>
            <w:r w:rsidRPr="005D0107">
              <w:rPr>
                <w:szCs w:val="24"/>
              </w:rPr>
              <w:t>Respublikinis projektas „Kūrybinės</w:t>
            </w:r>
            <w:r>
              <w:rPr>
                <w:szCs w:val="24"/>
              </w:rPr>
              <w:t xml:space="preserve"> </w:t>
            </w:r>
            <w:r w:rsidRPr="005D0107">
              <w:rPr>
                <w:szCs w:val="24"/>
              </w:rPr>
              <w:t>dirbtuvėlės. Pažinkime geometrines figūras“</w:t>
            </w:r>
          </w:p>
        </w:tc>
        <w:tc>
          <w:tcPr>
            <w:tcW w:w="3827" w:type="dxa"/>
          </w:tcPr>
          <w:p w14:paraId="3015E173" w14:textId="5C1CA798" w:rsidR="005D0107" w:rsidRPr="005D0107" w:rsidRDefault="005B25EF" w:rsidP="005D0107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2023-02-20-</w:t>
            </w:r>
          </w:p>
          <w:p w14:paraId="5B93162F" w14:textId="718A802C" w:rsidR="005D0107" w:rsidRDefault="005B25EF" w:rsidP="005D0107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2023-03-27</w:t>
            </w:r>
          </w:p>
        </w:tc>
        <w:tc>
          <w:tcPr>
            <w:tcW w:w="5103" w:type="dxa"/>
          </w:tcPr>
          <w:p w14:paraId="34C6F74B" w14:textId="403F2256" w:rsidR="005D0107" w:rsidRDefault="005B25EF" w:rsidP="00605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Padėka</w:t>
            </w:r>
          </w:p>
        </w:tc>
      </w:tr>
    </w:tbl>
    <w:p w14:paraId="7CE3586F" w14:textId="77777777" w:rsidR="00391201" w:rsidRDefault="00391201" w:rsidP="00391201"/>
    <w:p w14:paraId="38C494E8" w14:textId="77777777" w:rsidR="007E2D5A" w:rsidRPr="007E2D5A" w:rsidRDefault="007E2D5A" w:rsidP="007E2D5A">
      <w:pPr>
        <w:jc w:val="center"/>
        <w:rPr>
          <w:b/>
        </w:rPr>
      </w:pPr>
    </w:p>
    <w:sectPr w:rsidR="007E2D5A" w:rsidRPr="007E2D5A">
      <w:headerReference w:type="default" r:id="rId9"/>
      <w:headerReference w:type="first" r:id="rId10"/>
      <w:pgSz w:w="16838" w:h="11906" w:orient="landscape"/>
      <w:pgMar w:top="1701" w:right="851" w:bottom="680" w:left="85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C0B7A" w14:textId="77777777" w:rsidR="00D31ECB" w:rsidRDefault="00D31ECB">
      <w:r>
        <w:separator/>
      </w:r>
    </w:p>
  </w:endnote>
  <w:endnote w:type="continuationSeparator" w:id="0">
    <w:p w14:paraId="57C04884" w14:textId="77777777" w:rsidR="00D31ECB" w:rsidRDefault="00D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1CB2" w14:textId="77777777" w:rsidR="00D31ECB" w:rsidRDefault="00D31ECB">
      <w:r>
        <w:separator/>
      </w:r>
    </w:p>
  </w:footnote>
  <w:footnote w:type="continuationSeparator" w:id="0">
    <w:p w14:paraId="75DE7228" w14:textId="77777777" w:rsidR="00D31ECB" w:rsidRDefault="00D3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1BDD3" w14:textId="77777777" w:rsidR="0047464D" w:rsidRPr="007343AB" w:rsidRDefault="0047464D" w:rsidP="00E0552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775F" w14:textId="77777777" w:rsidR="0047464D" w:rsidRPr="008B11BC" w:rsidRDefault="0047464D" w:rsidP="00E055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45D"/>
    <w:multiLevelType w:val="hybridMultilevel"/>
    <w:tmpl w:val="8B2C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7202"/>
    <w:multiLevelType w:val="hybridMultilevel"/>
    <w:tmpl w:val="72AC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984"/>
    <w:multiLevelType w:val="hybridMultilevel"/>
    <w:tmpl w:val="D7403A0C"/>
    <w:lvl w:ilvl="0" w:tplc="4CBAF3BA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5DCD441D"/>
    <w:multiLevelType w:val="hybridMultilevel"/>
    <w:tmpl w:val="4D92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4E"/>
    <w:rsid w:val="0000141D"/>
    <w:rsid w:val="00010BF4"/>
    <w:rsid w:val="00012595"/>
    <w:rsid w:val="00026D87"/>
    <w:rsid w:val="000373F4"/>
    <w:rsid w:val="000455AD"/>
    <w:rsid w:val="00050723"/>
    <w:rsid w:val="00065141"/>
    <w:rsid w:val="00065B5A"/>
    <w:rsid w:val="00093511"/>
    <w:rsid w:val="000A00E0"/>
    <w:rsid w:val="000B7839"/>
    <w:rsid w:val="000D384C"/>
    <w:rsid w:val="000D70D8"/>
    <w:rsid w:val="000E3563"/>
    <w:rsid w:val="00120325"/>
    <w:rsid w:val="00124F7A"/>
    <w:rsid w:val="001300E7"/>
    <w:rsid w:val="00132D4E"/>
    <w:rsid w:val="001345C8"/>
    <w:rsid w:val="001366D7"/>
    <w:rsid w:val="001541C1"/>
    <w:rsid w:val="001548FD"/>
    <w:rsid w:val="001555C4"/>
    <w:rsid w:val="001739BC"/>
    <w:rsid w:val="00195DA3"/>
    <w:rsid w:val="00197C7D"/>
    <w:rsid w:val="001A0C83"/>
    <w:rsid w:val="001D086A"/>
    <w:rsid w:val="00217EBA"/>
    <w:rsid w:val="00222238"/>
    <w:rsid w:val="00223DBD"/>
    <w:rsid w:val="00225163"/>
    <w:rsid w:val="00225F7E"/>
    <w:rsid w:val="00237EAF"/>
    <w:rsid w:val="002411E3"/>
    <w:rsid w:val="00254222"/>
    <w:rsid w:val="002550B9"/>
    <w:rsid w:val="0026478D"/>
    <w:rsid w:val="00280C55"/>
    <w:rsid w:val="00281CCE"/>
    <w:rsid w:val="00284897"/>
    <w:rsid w:val="002849A5"/>
    <w:rsid w:val="00286C2D"/>
    <w:rsid w:val="002A4233"/>
    <w:rsid w:val="002D0A32"/>
    <w:rsid w:val="002D7879"/>
    <w:rsid w:val="002F03E3"/>
    <w:rsid w:val="00303D7D"/>
    <w:rsid w:val="0032629A"/>
    <w:rsid w:val="003356B2"/>
    <w:rsid w:val="0036094E"/>
    <w:rsid w:val="0036101A"/>
    <w:rsid w:val="00391201"/>
    <w:rsid w:val="003A724D"/>
    <w:rsid w:val="003B15CB"/>
    <w:rsid w:val="003B5C2D"/>
    <w:rsid w:val="003C2A44"/>
    <w:rsid w:val="003D08E9"/>
    <w:rsid w:val="003D6AF9"/>
    <w:rsid w:val="004102E0"/>
    <w:rsid w:val="004156E0"/>
    <w:rsid w:val="004743C2"/>
    <w:rsid w:val="0047464D"/>
    <w:rsid w:val="00496CCD"/>
    <w:rsid w:val="004E56EC"/>
    <w:rsid w:val="00510BE3"/>
    <w:rsid w:val="00513B47"/>
    <w:rsid w:val="0053627E"/>
    <w:rsid w:val="005437DD"/>
    <w:rsid w:val="00544B9B"/>
    <w:rsid w:val="00582AB9"/>
    <w:rsid w:val="005916F0"/>
    <w:rsid w:val="00592538"/>
    <w:rsid w:val="00592583"/>
    <w:rsid w:val="005A3EEA"/>
    <w:rsid w:val="005A66B5"/>
    <w:rsid w:val="005B25EF"/>
    <w:rsid w:val="005B6E78"/>
    <w:rsid w:val="005C7EEF"/>
    <w:rsid w:val="005D0107"/>
    <w:rsid w:val="00605A03"/>
    <w:rsid w:val="00623D79"/>
    <w:rsid w:val="00644B43"/>
    <w:rsid w:val="00652C3D"/>
    <w:rsid w:val="006608A2"/>
    <w:rsid w:val="00660E29"/>
    <w:rsid w:val="00662DB1"/>
    <w:rsid w:val="00664F86"/>
    <w:rsid w:val="00666F91"/>
    <w:rsid w:val="0068155E"/>
    <w:rsid w:val="006853F8"/>
    <w:rsid w:val="00695216"/>
    <w:rsid w:val="00697AEA"/>
    <w:rsid w:val="006A3D50"/>
    <w:rsid w:val="006B7EFB"/>
    <w:rsid w:val="006C59EE"/>
    <w:rsid w:val="006D0677"/>
    <w:rsid w:val="006E4BB3"/>
    <w:rsid w:val="007215CD"/>
    <w:rsid w:val="007233D6"/>
    <w:rsid w:val="00754A94"/>
    <w:rsid w:val="00762685"/>
    <w:rsid w:val="00762732"/>
    <w:rsid w:val="00781784"/>
    <w:rsid w:val="007A6E5F"/>
    <w:rsid w:val="007B6D4E"/>
    <w:rsid w:val="007C36CF"/>
    <w:rsid w:val="007C6F3E"/>
    <w:rsid w:val="007E2D5A"/>
    <w:rsid w:val="007E5933"/>
    <w:rsid w:val="007E5D5B"/>
    <w:rsid w:val="008046D9"/>
    <w:rsid w:val="00806B82"/>
    <w:rsid w:val="00833715"/>
    <w:rsid w:val="0083525C"/>
    <w:rsid w:val="00852CA7"/>
    <w:rsid w:val="00864C28"/>
    <w:rsid w:val="00871D74"/>
    <w:rsid w:val="00881ADD"/>
    <w:rsid w:val="00886919"/>
    <w:rsid w:val="008924A2"/>
    <w:rsid w:val="00896F4A"/>
    <w:rsid w:val="008C7C8A"/>
    <w:rsid w:val="008D4B23"/>
    <w:rsid w:val="008F6DF7"/>
    <w:rsid w:val="00902BDB"/>
    <w:rsid w:val="009145B5"/>
    <w:rsid w:val="00916850"/>
    <w:rsid w:val="00940EC5"/>
    <w:rsid w:val="009427E7"/>
    <w:rsid w:val="009448D2"/>
    <w:rsid w:val="00945832"/>
    <w:rsid w:val="009660FB"/>
    <w:rsid w:val="009807D4"/>
    <w:rsid w:val="00992A1B"/>
    <w:rsid w:val="00997725"/>
    <w:rsid w:val="009A2202"/>
    <w:rsid w:val="009A2563"/>
    <w:rsid w:val="009C0C2E"/>
    <w:rsid w:val="009E0A2D"/>
    <w:rsid w:val="009E2623"/>
    <w:rsid w:val="009E26C0"/>
    <w:rsid w:val="009E280F"/>
    <w:rsid w:val="00A075EE"/>
    <w:rsid w:val="00A16905"/>
    <w:rsid w:val="00A177DC"/>
    <w:rsid w:val="00A56948"/>
    <w:rsid w:val="00A60A1B"/>
    <w:rsid w:val="00A71F4F"/>
    <w:rsid w:val="00A81451"/>
    <w:rsid w:val="00A853D4"/>
    <w:rsid w:val="00A957A6"/>
    <w:rsid w:val="00AB5483"/>
    <w:rsid w:val="00AB66AE"/>
    <w:rsid w:val="00AC6684"/>
    <w:rsid w:val="00AF1D45"/>
    <w:rsid w:val="00AF6F10"/>
    <w:rsid w:val="00B16354"/>
    <w:rsid w:val="00B30DD0"/>
    <w:rsid w:val="00B32D38"/>
    <w:rsid w:val="00B35E5F"/>
    <w:rsid w:val="00B37D7D"/>
    <w:rsid w:val="00B40E5F"/>
    <w:rsid w:val="00B41012"/>
    <w:rsid w:val="00B45133"/>
    <w:rsid w:val="00B53814"/>
    <w:rsid w:val="00B81AA5"/>
    <w:rsid w:val="00B81DC8"/>
    <w:rsid w:val="00B84BD2"/>
    <w:rsid w:val="00B87C3F"/>
    <w:rsid w:val="00BB2454"/>
    <w:rsid w:val="00BC7A79"/>
    <w:rsid w:val="00BD4645"/>
    <w:rsid w:val="00BF3D2E"/>
    <w:rsid w:val="00BF6A9A"/>
    <w:rsid w:val="00C004B2"/>
    <w:rsid w:val="00C00BA9"/>
    <w:rsid w:val="00C0637B"/>
    <w:rsid w:val="00C0679C"/>
    <w:rsid w:val="00C229FC"/>
    <w:rsid w:val="00C410FB"/>
    <w:rsid w:val="00C53605"/>
    <w:rsid w:val="00C53A87"/>
    <w:rsid w:val="00C56A71"/>
    <w:rsid w:val="00C63487"/>
    <w:rsid w:val="00C662A4"/>
    <w:rsid w:val="00C763C1"/>
    <w:rsid w:val="00C80C9D"/>
    <w:rsid w:val="00C91BBD"/>
    <w:rsid w:val="00CC1F89"/>
    <w:rsid w:val="00CC7D2D"/>
    <w:rsid w:val="00CD2BB9"/>
    <w:rsid w:val="00CF21C1"/>
    <w:rsid w:val="00CF4357"/>
    <w:rsid w:val="00CF4FB4"/>
    <w:rsid w:val="00D1118D"/>
    <w:rsid w:val="00D26AF7"/>
    <w:rsid w:val="00D31ECB"/>
    <w:rsid w:val="00D45887"/>
    <w:rsid w:val="00D478E1"/>
    <w:rsid w:val="00D51C39"/>
    <w:rsid w:val="00D662C8"/>
    <w:rsid w:val="00D81A25"/>
    <w:rsid w:val="00D95565"/>
    <w:rsid w:val="00DA01D5"/>
    <w:rsid w:val="00DC4FD2"/>
    <w:rsid w:val="00DD4E41"/>
    <w:rsid w:val="00DE231A"/>
    <w:rsid w:val="00E03A69"/>
    <w:rsid w:val="00E05524"/>
    <w:rsid w:val="00E07204"/>
    <w:rsid w:val="00E10282"/>
    <w:rsid w:val="00E61A94"/>
    <w:rsid w:val="00E658DD"/>
    <w:rsid w:val="00E72354"/>
    <w:rsid w:val="00E73AF5"/>
    <w:rsid w:val="00E745CD"/>
    <w:rsid w:val="00E80493"/>
    <w:rsid w:val="00E94176"/>
    <w:rsid w:val="00EA37B3"/>
    <w:rsid w:val="00EA5D8F"/>
    <w:rsid w:val="00EB64E1"/>
    <w:rsid w:val="00EC7B0E"/>
    <w:rsid w:val="00ED19B6"/>
    <w:rsid w:val="00ED7A28"/>
    <w:rsid w:val="00F07D22"/>
    <w:rsid w:val="00F654F5"/>
    <w:rsid w:val="00F77E64"/>
    <w:rsid w:val="00F86012"/>
    <w:rsid w:val="00FA10DC"/>
    <w:rsid w:val="00FE388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D3D0"/>
  <w15:chartTrackingRefBased/>
  <w15:docId w15:val="{66F1A0E9-1C23-40B1-ADA9-57F10A21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2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F21C1"/>
    <w:rPr>
      <w:rFonts w:ascii="TimesLT;Times New Roman" w:hAnsi="TimesLT;Times New Roman" w:cs="TimesLT;Times New Roman"/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F21C1"/>
    <w:rPr>
      <w:rFonts w:ascii="TimesLT;Times New Roman" w:eastAsia="Times New Roman" w:hAnsi="TimesLT;Times New Roman" w:cs="TimesLT;Times New Roman"/>
      <w:szCs w:val="20"/>
      <w:lang w:val="lt-LT" w:eastAsia="zh-CN"/>
    </w:rPr>
  </w:style>
  <w:style w:type="paragraph" w:styleId="Antrats">
    <w:name w:val="header"/>
    <w:basedOn w:val="prastasis"/>
    <w:link w:val="AntratsDiagrama"/>
    <w:rsid w:val="00CF21C1"/>
  </w:style>
  <w:style w:type="character" w:customStyle="1" w:styleId="AntratsDiagrama">
    <w:name w:val="Antraštės Diagrama"/>
    <w:basedOn w:val="Numatytasispastraiposriftas"/>
    <w:link w:val="Antrats"/>
    <w:rsid w:val="00CF21C1"/>
    <w:rPr>
      <w:rFonts w:ascii="Times New Roman" w:eastAsia="Times New Roman" w:hAnsi="Times New Roman" w:cs="Times New Roman"/>
      <w:sz w:val="24"/>
      <w:szCs w:val="20"/>
      <w:lang w:val="lt-LT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0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0D8"/>
    <w:rPr>
      <w:rFonts w:ascii="Segoe UI" w:eastAsia="Times New Roman" w:hAnsi="Segoe UI" w:cs="Segoe UI"/>
      <w:sz w:val="18"/>
      <w:szCs w:val="18"/>
      <w:lang w:val="lt-LT" w:eastAsia="zh-CN"/>
    </w:rPr>
  </w:style>
  <w:style w:type="paragraph" w:styleId="Sraopastraipa">
    <w:name w:val="List Paragraph"/>
    <w:basedOn w:val="prastasis"/>
    <w:uiPriority w:val="34"/>
    <w:qFormat/>
    <w:rsid w:val="0094583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9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Numatytasispastraiposriftas"/>
    <w:rsid w:val="00391201"/>
  </w:style>
  <w:style w:type="character" w:styleId="Hipersaitas">
    <w:name w:val="Hyperlink"/>
    <w:basedOn w:val="Numatytasispastraiposriftas"/>
    <w:uiPriority w:val="99"/>
    <w:unhideWhenUsed/>
    <w:rsid w:val="00833715"/>
    <w:rPr>
      <w:color w:val="0563C1" w:themeColor="hyperlink"/>
      <w:u w:val="single"/>
    </w:rPr>
  </w:style>
  <w:style w:type="paragraph" w:styleId="Betarp">
    <w:name w:val="No Spacing"/>
    <w:uiPriority w:val="1"/>
    <w:qFormat/>
    <w:rsid w:val="008F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Rykinuoroda">
    <w:name w:val="Intense Reference"/>
    <w:basedOn w:val="Numatytasispastraiposriftas"/>
    <w:uiPriority w:val="32"/>
    <w:qFormat/>
    <w:rsid w:val="007233D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n.dienyn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F648-370B-4F3E-B0B7-F18E633B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4631</TotalTime>
  <Pages>25</Pages>
  <Words>4845</Words>
  <Characters>27620</Characters>
  <Application>Microsoft Office Word</Application>
  <DocSecurity>0</DocSecurity>
  <Lines>230</Lines>
  <Paragraphs>64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2024-01-15T08:15:00Z</cp:lastPrinted>
  <dcterms:created xsi:type="dcterms:W3CDTF">2023-01-03T08:47:00Z</dcterms:created>
  <dcterms:modified xsi:type="dcterms:W3CDTF">2024-02-07T14:38:00Z</dcterms:modified>
</cp:coreProperties>
</file>