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3FAD" w14:textId="0F48A43C" w:rsidR="004C78D2" w:rsidRDefault="004C78D2" w:rsidP="004C78D2">
      <w:pPr>
        <w:pStyle w:val="Pagrindinistekstas"/>
        <w:ind w:left="8919" w:firstLine="720"/>
        <w:rPr>
          <w:sz w:val="24"/>
          <w:szCs w:val="24"/>
        </w:rPr>
      </w:pPr>
      <w:r>
        <w:rPr>
          <w:rFonts w:ascii="Times New Roman" w:eastAsia="TimesLT;Times New Roman" w:hAnsi="Times New Roman" w:cs="Times New Roman"/>
          <w:sz w:val="24"/>
          <w:szCs w:val="24"/>
        </w:rPr>
        <w:t xml:space="preserve">       </w:t>
      </w:r>
      <w:r w:rsidRPr="00EA6315">
        <w:rPr>
          <w:rFonts w:ascii="Times New Roman" w:eastAsia="TimesLT;Times New Roman" w:hAnsi="Times New Roman" w:cs="Times New Roman"/>
          <w:sz w:val="24"/>
          <w:szCs w:val="24"/>
        </w:rPr>
        <w:t>FORMA</w:t>
      </w:r>
      <w:r>
        <w:rPr>
          <w:rFonts w:eastAsia="TimesLT;Times New Roman"/>
          <w:szCs w:val="24"/>
        </w:rPr>
        <w:t xml:space="preserve">  </w:t>
      </w:r>
      <w:r w:rsidRPr="00B92D56">
        <w:rPr>
          <w:sz w:val="24"/>
          <w:szCs w:val="26"/>
        </w:rPr>
        <w:t>PATVIRTINTA</w:t>
      </w:r>
    </w:p>
    <w:p w14:paraId="11B39742" w14:textId="70D157DA" w:rsidR="004C78D2" w:rsidRDefault="004C78D2" w:rsidP="004C78D2">
      <w:pPr>
        <w:tabs>
          <w:tab w:val="left" w:pos="9624"/>
        </w:tabs>
        <w:ind w:left="5102" w:firstLine="4537"/>
        <w:jc w:val="both"/>
        <w:rPr>
          <w:szCs w:val="24"/>
        </w:rPr>
      </w:pPr>
      <w:r>
        <w:rPr>
          <w:szCs w:val="24"/>
        </w:rPr>
        <w:t xml:space="preserve">       Panevėžio miesto savivaldybės</w:t>
      </w:r>
    </w:p>
    <w:p w14:paraId="31BE766D" w14:textId="221C04CB" w:rsidR="004C78D2" w:rsidRDefault="004C78D2" w:rsidP="004C78D2">
      <w:pPr>
        <w:tabs>
          <w:tab w:val="left" w:pos="9624"/>
        </w:tabs>
        <w:ind w:left="5102"/>
        <w:jc w:val="both"/>
      </w:pPr>
      <w:r>
        <w:rPr>
          <w:szCs w:val="24"/>
        </w:rPr>
        <w:tab/>
        <w:t xml:space="preserve">       administracijos direktoriaus 202</w:t>
      </w:r>
      <w:r w:rsidR="000502E1">
        <w:rPr>
          <w:szCs w:val="24"/>
        </w:rPr>
        <w:t>2</w:t>
      </w:r>
      <w:r>
        <w:rPr>
          <w:szCs w:val="24"/>
        </w:rPr>
        <w:t xml:space="preserve"> m. sausio</w:t>
      </w:r>
      <w:r w:rsidR="000502E1">
        <w:rPr>
          <w:szCs w:val="24"/>
        </w:rPr>
        <w:t xml:space="preserve"> 6</w:t>
      </w:r>
      <w:r>
        <w:rPr>
          <w:szCs w:val="24"/>
        </w:rPr>
        <w:t xml:space="preserve"> d.</w:t>
      </w:r>
    </w:p>
    <w:p w14:paraId="72D1F6F5" w14:textId="71D8A14C" w:rsidR="004C78D2" w:rsidRPr="00DB2785" w:rsidRDefault="004C78D2" w:rsidP="004C78D2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  <w:t xml:space="preserve">       įsakymu Nr.</w:t>
      </w:r>
      <w:r w:rsidRPr="00DB278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502E1" w:rsidRPr="000502E1">
        <w:rPr>
          <w:color w:val="222222"/>
          <w:shd w:val="clear" w:color="auto" w:fill="FFFFFF"/>
        </w:rPr>
        <w:t>A-21</w:t>
      </w:r>
    </w:p>
    <w:p w14:paraId="09E6C0C6" w14:textId="77777777" w:rsidR="00594510" w:rsidRDefault="00594510" w:rsidP="00EA6315">
      <w:pPr>
        <w:pStyle w:val="Pagrindinistekstas"/>
        <w:rPr>
          <w:rFonts w:ascii="Times New Roman" w:eastAsia="TimesLT;Times New Roman" w:hAnsi="Times New Roman" w:cs="Times New Roman"/>
          <w:sz w:val="24"/>
          <w:szCs w:val="24"/>
        </w:rPr>
      </w:pPr>
      <w:bookmarkStart w:id="0" w:name="_GoBack"/>
      <w:bookmarkEnd w:id="0"/>
    </w:p>
    <w:p w14:paraId="60FB87DE" w14:textId="507780E4" w:rsidR="00DB2785" w:rsidRDefault="004C78D2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  <w:t xml:space="preserve">        </w:t>
      </w:r>
      <w:r w:rsidR="00DB2785">
        <w:rPr>
          <w:szCs w:val="24"/>
        </w:rPr>
        <w:t>PRITARTA</w:t>
      </w:r>
    </w:p>
    <w:p w14:paraId="7C6516F8" w14:textId="7A5B62B2" w:rsidR="00DB2785" w:rsidRDefault="00C01E3A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B2785">
        <w:rPr>
          <w:szCs w:val="24"/>
        </w:rPr>
        <w:t xml:space="preserve">Panevėžio moksleivių namų </w:t>
      </w:r>
      <w:r w:rsidR="00EA6315">
        <w:rPr>
          <w:szCs w:val="24"/>
        </w:rPr>
        <w:t>T</w:t>
      </w:r>
      <w:r w:rsidR="00DB2785">
        <w:rPr>
          <w:szCs w:val="24"/>
        </w:rPr>
        <w:t>arybos</w:t>
      </w:r>
    </w:p>
    <w:p w14:paraId="048D3B6B" w14:textId="308AC243" w:rsidR="00DB2785" w:rsidRDefault="00DB2785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</w:r>
      <w:r w:rsidR="00C01E3A">
        <w:rPr>
          <w:szCs w:val="24"/>
        </w:rPr>
        <w:tab/>
      </w:r>
      <w:r>
        <w:rPr>
          <w:szCs w:val="24"/>
        </w:rPr>
        <w:t>202</w:t>
      </w:r>
      <w:r w:rsidR="00FF77EE">
        <w:rPr>
          <w:szCs w:val="24"/>
        </w:rPr>
        <w:t>4</w:t>
      </w:r>
      <w:r w:rsidR="00C01E3A">
        <w:rPr>
          <w:szCs w:val="24"/>
        </w:rPr>
        <w:t xml:space="preserve"> m.  sausio </w:t>
      </w:r>
      <w:r w:rsidR="004C78D2">
        <w:rPr>
          <w:szCs w:val="24"/>
        </w:rPr>
        <w:t>25</w:t>
      </w:r>
      <w:r w:rsidR="00C01E3A">
        <w:rPr>
          <w:szCs w:val="24"/>
        </w:rPr>
        <w:t xml:space="preserve"> d.  </w:t>
      </w:r>
      <w:r w:rsidR="00257096">
        <w:rPr>
          <w:szCs w:val="24"/>
        </w:rPr>
        <w:t>p</w:t>
      </w:r>
      <w:r>
        <w:rPr>
          <w:szCs w:val="24"/>
        </w:rPr>
        <w:t>rotokolu Nr.</w:t>
      </w:r>
      <w:r w:rsidR="00EA6315">
        <w:rPr>
          <w:szCs w:val="24"/>
        </w:rPr>
        <w:t xml:space="preserve"> </w:t>
      </w:r>
      <w:r w:rsidR="004C78D2">
        <w:rPr>
          <w:szCs w:val="24"/>
        </w:rPr>
        <w:t>2-5</w:t>
      </w:r>
    </w:p>
    <w:p w14:paraId="25EE0535" w14:textId="571603AB" w:rsidR="00DB2785" w:rsidRDefault="00DB2785" w:rsidP="00EA6315">
      <w:pPr>
        <w:suppressAutoHyphens/>
        <w:rPr>
          <w:rFonts w:eastAsia="Calibri"/>
          <w:szCs w:val="24"/>
          <w:lang w:eastAsia="ar-SA"/>
        </w:rPr>
      </w:pPr>
      <w:r w:rsidRPr="00C47E07">
        <w:rPr>
          <w:rFonts w:eastAsia="Calibri"/>
          <w:szCs w:val="24"/>
          <w:lang w:eastAsia="ar-SA"/>
        </w:rPr>
        <w:tab/>
      </w:r>
      <w:r w:rsidRPr="00C47E07">
        <w:rPr>
          <w:rFonts w:eastAsia="Calibri"/>
          <w:szCs w:val="24"/>
          <w:lang w:eastAsia="ar-SA"/>
        </w:rPr>
        <w:tab/>
        <w:t xml:space="preserve">  </w:t>
      </w:r>
      <w:r>
        <w:rPr>
          <w:rFonts w:eastAsia="Calibri"/>
          <w:szCs w:val="24"/>
          <w:lang w:eastAsia="ar-SA"/>
        </w:rPr>
        <w:tab/>
        <w:t xml:space="preserve"> </w:t>
      </w:r>
    </w:p>
    <w:p w14:paraId="654F466D" w14:textId="0C02C61C" w:rsidR="00DB2785" w:rsidRDefault="00C01E3A" w:rsidP="00EA6315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</w:t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 w:rsidR="00DB2785">
        <w:rPr>
          <w:rFonts w:eastAsia="Calibri"/>
          <w:szCs w:val="24"/>
          <w:lang w:eastAsia="ar-SA"/>
        </w:rPr>
        <w:t>SUDERINTA</w:t>
      </w:r>
      <w:r w:rsidR="00DB2785">
        <w:rPr>
          <w:rFonts w:eastAsia="Calibri"/>
          <w:szCs w:val="24"/>
          <w:lang w:eastAsia="ar-SA"/>
        </w:rPr>
        <w:tab/>
      </w:r>
    </w:p>
    <w:p w14:paraId="52199C42" w14:textId="6176D885" w:rsidR="00DB2785" w:rsidRDefault="00DB2785" w:rsidP="00C01E3A">
      <w:pPr>
        <w:suppressAutoHyphens/>
        <w:ind w:left="9360" w:firstLine="72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Panevėžio miesto savivaldybės administracijos</w:t>
      </w:r>
    </w:p>
    <w:p w14:paraId="3B8C6DF0" w14:textId="0316365B" w:rsidR="00DB2785" w:rsidRDefault="00DB2785" w:rsidP="00C01E3A">
      <w:pPr>
        <w:suppressAutoHyphens/>
        <w:ind w:left="1008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Švietimo skyriaus vedėjo 202</w:t>
      </w:r>
      <w:r w:rsidR="00FF77EE">
        <w:rPr>
          <w:rFonts w:eastAsia="Calibri"/>
          <w:szCs w:val="24"/>
          <w:lang w:eastAsia="ar-SA"/>
        </w:rPr>
        <w:t>4</w:t>
      </w:r>
      <w:r w:rsidR="00C01E3A">
        <w:rPr>
          <w:rFonts w:eastAsia="Calibri"/>
          <w:szCs w:val="24"/>
          <w:lang w:eastAsia="ar-SA"/>
        </w:rPr>
        <w:t xml:space="preserve"> m. sausio</w:t>
      </w:r>
      <w:r w:rsidR="004C78D2">
        <w:rPr>
          <w:rFonts w:eastAsia="Calibri"/>
          <w:szCs w:val="24"/>
          <w:lang w:eastAsia="ar-SA"/>
        </w:rPr>
        <w:t xml:space="preserve"> 26</w:t>
      </w:r>
      <w:r w:rsidR="00C01E3A">
        <w:rPr>
          <w:rFonts w:eastAsia="Calibri"/>
          <w:szCs w:val="24"/>
          <w:lang w:eastAsia="ar-SA"/>
        </w:rPr>
        <w:t xml:space="preserve"> d.  </w:t>
      </w:r>
    </w:p>
    <w:p w14:paraId="45243AD2" w14:textId="77777777" w:rsidR="00C01E3A" w:rsidRDefault="002652C1" w:rsidP="00C01E3A">
      <w:pPr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  <w:r w:rsidR="00C01E3A">
        <w:rPr>
          <w:rFonts w:eastAsia="Calibri"/>
          <w:szCs w:val="24"/>
          <w:lang w:eastAsia="ar-SA"/>
        </w:rPr>
        <w:tab/>
      </w:r>
    </w:p>
    <w:p w14:paraId="61D73D2F" w14:textId="66137CB1" w:rsidR="002652C1" w:rsidRPr="00C47E07" w:rsidRDefault="00012848" w:rsidP="00012848">
      <w:pPr>
        <w:suppressAutoHyphens/>
        <w:ind w:left="6480" w:firstLine="72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                                              </w:t>
      </w:r>
      <w:r w:rsidR="002652C1">
        <w:rPr>
          <w:rFonts w:eastAsia="Calibri"/>
          <w:szCs w:val="24"/>
          <w:lang w:eastAsia="ar-SA"/>
        </w:rPr>
        <w:t>PATVIRTINTA</w:t>
      </w:r>
      <w:r w:rsidR="002652C1">
        <w:rPr>
          <w:rFonts w:eastAsia="Calibri"/>
          <w:szCs w:val="24"/>
          <w:lang w:eastAsia="ar-SA"/>
        </w:rPr>
        <w:tab/>
      </w:r>
    </w:p>
    <w:p w14:paraId="2474A56E" w14:textId="2AA0FA80" w:rsidR="00DB2785" w:rsidRDefault="00C01E3A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652C1">
        <w:rPr>
          <w:szCs w:val="24"/>
        </w:rPr>
        <w:t>Panevėžio moksleivių namų direktoriaus</w:t>
      </w:r>
    </w:p>
    <w:p w14:paraId="6CE9C3D8" w14:textId="52F6757C" w:rsidR="002652C1" w:rsidRDefault="00C01E3A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652C1">
        <w:rPr>
          <w:szCs w:val="24"/>
        </w:rPr>
        <w:t>202</w:t>
      </w:r>
      <w:r w:rsidR="00FF77EE">
        <w:rPr>
          <w:szCs w:val="24"/>
        </w:rPr>
        <w:t xml:space="preserve">4 </w:t>
      </w:r>
      <w:r w:rsidR="002652C1">
        <w:rPr>
          <w:szCs w:val="24"/>
        </w:rPr>
        <w:t>m. sausio</w:t>
      </w:r>
      <w:r w:rsidR="004C78D2">
        <w:rPr>
          <w:szCs w:val="24"/>
        </w:rPr>
        <w:t xml:space="preserve"> 29</w:t>
      </w:r>
      <w:r w:rsidR="00FF77EE">
        <w:rPr>
          <w:szCs w:val="24"/>
        </w:rPr>
        <w:t xml:space="preserve"> </w:t>
      </w:r>
      <w:r>
        <w:rPr>
          <w:szCs w:val="24"/>
        </w:rPr>
        <w:t>d. į</w:t>
      </w:r>
      <w:r w:rsidR="002652C1">
        <w:rPr>
          <w:szCs w:val="24"/>
        </w:rPr>
        <w:t>sak</w:t>
      </w:r>
      <w:r>
        <w:rPr>
          <w:szCs w:val="24"/>
        </w:rPr>
        <w:t>ymas</w:t>
      </w:r>
      <w:r w:rsidR="00FC6D19">
        <w:rPr>
          <w:szCs w:val="24"/>
        </w:rPr>
        <w:t xml:space="preserve"> </w:t>
      </w:r>
      <w:r w:rsidR="002652C1">
        <w:rPr>
          <w:szCs w:val="24"/>
        </w:rPr>
        <w:t>Nr</w:t>
      </w:r>
      <w:r w:rsidR="00FC6D19">
        <w:rPr>
          <w:szCs w:val="24"/>
        </w:rPr>
        <w:t xml:space="preserve">. </w:t>
      </w:r>
      <w:r w:rsidR="002652C1">
        <w:rPr>
          <w:szCs w:val="24"/>
        </w:rPr>
        <w:t>V-</w:t>
      </w:r>
      <w:r w:rsidR="004C78D2">
        <w:rPr>
          <w:szCs w:val="24"/>
        </w:rPr>
        <w:t>8</w:t>
      </w:r>
    </w:p>
    <w:p w14:paraId="1324B581" w14:textId="0D428BB0" w:rsidR="0033779B" w:rsidRDefault="000068E7" w:rsidP="00EA6315">
      <w:pPr>
        <w:tabs>
          <w:tab w:val="left" w:pos="9624"/>
        </w:tabs>
        <w:jc w:val="both"/>
        <w:rPr>
          <w:rFonts w:eastAsia="MS Mincho;MS Gothic"/>
          <w:b/>
          <w:szCs w:val="24"/>
        </w:rPr>
      </w:pPr>
      <w:r>
        <w:rPr>
          <w:szCs w:val="24"/>
        </w:rPr>
        <w:t xml:space="preserve">  </w:t>
      </w:r>
    </w:p>
    <w:p w14:paraId="49908544" w14:textId="77777777" w:rsidR="00D513BE" w:rsidRDefault="00D513BE">
      <w:pPr>
        <w:jc w:val="center"/>
        <w:rPr>
          <w:rFonts w:eastAsia="MS Mincho;MS Gothic"/>
          <w:b/>
        </w:rPr>
      </w:pPr>
    </w:p>
    <w:p w14:paraId="2CE3B0B8" w14:textId="77777777" w:rsidR="00CD6CBF" w:rsidRDefault="00711F9E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PANEVĖŽIO MOKSLEIVIŲ NAMŲ</w:t>
      </w:r>
      <w:r w:rsidR="0073058B">
        <w:rPr>
          <w:rFonts w:eastAsia="MS Mincho;MS Gothic"/>
          <w:b/>
        </w:rPr>
        <w:t xml:space="preserve"> </w:t>
      </w:r>
    </w:p>
    <w:p w14:paraId="1324B582" w14:textId="35FA700D" w:rsidR="0033779B" w:rsidRDefault="005A3906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 xml:space="preserve">2024 </w:t>
      </w:r>
      <w:r w:rsidR="0073058B">
        <w:rPr>
          <w:rFonts w:eastAsia="MS Mincho;MS Gothic"/>
          <w:b/>
        </w:rPr>
        <w:t>METŲ VEIKLOS PLANAS</w:t>
      </w:r>
    </w:p>
    <w:p w14:paraId="1324B584" w14:textId="77777777" w:rsidR="0033779B" w:rsidRDefault="0033779B">
      <w:pPr>
        <w:jc w:val="center"/>
        <w:rPr>
          <w:rFonts w:eastAsia="MS Mincho;MS Gothic"/>
          <w:b/>
        </w:rPr>
      </w:pPr>
    </w:p>
    <w:tbl>
      <w:tblPr>
        <w:tblW w:w="15417" w:type="dxa"/>
        <w:tblInd w:w="-113" w:type="dxa"/>
        <w:tblLook w:val="04A0" w:firstRow="1" w:lastRow="0" w:firstColumn="1" w:lastColumn="0" w:noHBand="0" w:noVBand="1"/>
      </w:tblPr>
      <w:tblGrid>
        <w:gridCol w:w="4673"/>
        <w:gridCol w:w="10744"/>
      </w:tblGrid>
      <w:tr w:rsidR="0033779B" w14:paraId="1324B587" w14:textId="77777777" w:rsidTr="0072384D">
        <w:trPr>
          <w:trHeight w:val="98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5" w14:textId="2BCF78B2" w:rsidR="0033779B" w:rsidRDefault="0073058B" w:rsidP="00A67C9E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Veiklos planu siekiama prisidėti prie šių Panevėžio miesto savivaldybės </w:t>
            </w:r>
            <w:r w:rsidR="00A67C9E">
              <w:rPr>
                <w:color w:val="000000"/>
                <w:szCs w:val="24"/>
                <w:lang w:eastAsia="lt-LT"/>
              </w:rPr>
              <w:t>2021-2027</w:t>
            </w:r>
            <w:r>
              <w:rPr>
                <w:color w:val="000000"/>
                <w:szCs w:val="24"/>
                <w:lang w:eastAsia="lt-LT"/>
              </w:rPr>
              <w:t xml:space="preserve"> metų strateginio veiklos plano</w:t>
            </w:r>
            <w:r w:rsidR="008138FD">
              <w:rPr>
                <w:color w:val="000000"/>
                <w:szCs w:val="24"/>
                <w:lang w:eastAsia="lt-LT"/>
              </w:rPr>
              <w:t xml:space="preserve"> </w:t>
            </w:r>
            <w:r w:rsidR="008138FD" w:rsidRPr="00DB2785">
              <w:rPr>
                <w:szCs w:val="24"/>
                <w:lang w:eastAsia="lt-LT"/>
              </w:rPr>
              <w:t xml:space="preserve">ir 2023-2025 metų Švietimo ir ugdymo programos (13) </w:t>
            </w:r>
            <w:r w:rsidRPr="00DB2785">
              <w:rPr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 xml:space="preserve">programos tikslų, uždavinių, priemonių įgyvendinimo </w:t>
            </w:r>
          </w:p>
        </w:tc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592E" w14:textId="09BAD876" w:rsidR="005673F3" w:rsidRPr="00A27B19" w:rsidRDefault="00A93D22" w:rsidP="000F0DE2">
            <w:pPr>
              <w:snapToGrid w:val="0"/>
              <w:jc w:val="both"/>
              <w:rPr>
                <w:b/>
              </w:rPr>
            </w:pPr>
            <w:r w:rsidRPr="00A27B19">
              <w:t>Panevėžio moksleivių namų (toliau</w:t>
            </w:r>
            <w:r w:rsidR="00165B09" w:rsidRPr="00A27B19">
              <w:t xml:space="preserve"> </w:t>
            </w:r>
            <w:r w:rsidRPr="00A27B19">
              <w:t xml:space="preserve">– Mokyklos) planu įgyvendinamos Panevėžio miesto savivaldybės </w:t>
            </w:r>
            <w:r w:rsidR="00155CC0" w:rsidRPr="005A3906">
              <w:t>strateginio plėtros plano III prioriteto ,,Švietimo ir verslo bendrystė, plėtojanti ateities ekonomiką“ priemones:</w:t>
            </w:r>
            <w:r w:rsidR="00691532" w:rsidRPr="005A3906">
              <w:t xml:space="preserve"> ,,Pagerinti švietimo paslaugų kokybę (3.1.1) (vertinimo kriterijų: NVŠ ir FŠPU programų, vykdomų bet kurio švietimo teikėjo Savivaldybėje, krypčių skaičius)</w:t>
            </w:r>
            <w:r w:rsidR="005A3906">
              <w:t>,</w:t>
            </w:r>
            <w:r w:rsidR="00155CC0" w:rsidRPr="005A3906">
              <w:t xml:space="preserve"> ,,Formaliojo ir neformalaus ugdymo dermės užtikrinimas“ (3.1.1.4.)</w:t>
            </w:r>
            <w:r w:rsidR="00691532">
              <w:rPr>
                <w:color w:val="FF0000"/>
              </w:rPr>
              <w:t xml:space="preserve"> </w:t>
            </w:r>
            <w:r w:rsidR="00691532" w:rsidRPr="005A3906">
              <w:t>(</w:t>
            </w:r>
            <w:r w:rsidR="005A3906" w:rsidRPr="005A3906">
              <w:t xml:space="preserve">vertinimo kriterijų: </w:t>
            </w:r>
            <w:r w:rsidR="00691532" w:rsidRPr="005A3906">
              <w:t xml:space="preserve"> parengtų NVŠ programų, atliepiančių miesto prioritetus, dalis per metus ir vaikų , lankančių  vaikų skaičius)</w:t>
            </w:r>
            <w:r w:rsidR="005A3906">
              <w:t>,</w:t>
            </w:r>
            <w:r w:rsidR="00056BEF">
              <w:rPr>
                <w:color w:val="FF0000"/>
              </w:rPr>
              <w:t xml:space="preserve"> </w:t>
            </w:r>
            <w:r w:rsidR="00056BEF" w:rsidRPr="0048741D">
              <w:rPr>
                <w:color w:val="000000" w:themeColor="text1"/>
              </w:rPr>
              <w:t>„Užtikrinti sveiką, saugią emocinę ir fizinę aplinką švietimo įstaigose“ (3.1.2)</w:t>
            </w:r>
            <w:r w:rsidR="0048741D">
              <w:rPr>
                <w:color w:val="000000" w:themeColor="text1"/>
              </w:rPr>
              <w:t xml:space="preserve">; </w:t>
            </w:r>
            <w:r w:rsidR="00155CC0" w:rsidRPr="0048741D">
              <w:rPr>
                <w:color w:val="000000" w:themeColor="text1"/>
              </w:rPr>
              <w:t>„Neformaliojo vaikų švietimo programų plėtra, suteikiant prioritetą STEAM krypties programoms“ (3.1.3.5.);</w:t>
            </w:r>
            <w:r w:rsidR="0048741D">
              <w:rPr>
                <w:color w:val="000000" w:themeColor="text1"/>
              </w:rPr>
              <w:t xml:space="preserve"> </w:t>
            </w:r>
            <w:r w:rsidR="0048741D" w:rsidRPr="0048741D">
              <w:rPr>
                <w:color w:val="000000" w:themeColor="text1"/>
              </w:rPr>
              <w:t>„</w:t>
            </w:r>
            <w:r w:rsidR="005673F3" w:rsidRPr="0048741D">
              <w:rPr>
                <w:color w:val="000000" w:themeColor="text1"/>
              </w:rPr>
              <w:t>Sudaryti mokymosi visą gyvenimą galimybes atsižvelgiant į trumpalaikes ir ilgalaikes darbo rinkos poreikių prognozes (3.2.2)</w:t>
            </w:r>
            <w:r w:rsidR="0048741D">
              <w:rPr>
                <w:color w:val="000000" w:themeColor="text1"/>
              </w:rPr>
              <w:t>.</w:t>
            </w:r>
          </w:p>
          <w:p w14:paraId="1324B586" w14:textId="1CF2828C" w:rsidR="008138FD" w:rsidRDefault="009224C9" w:rsidP="00610E0A">
            <w:pPr>
              <w:snapToGrid w:val="0"/>
              <w:jc w:val="both"/>
            </w:pPr>
            <w:r w:rsidRPr="00610E0A">
              <w:t>Mokyklos veiklos planu siekiama įgyvendinti</w:t>
            </w:r>
            <w:r w:rsidRPr="00610E0A">
              <w:rPr>
                <w:b/>
              </w:rPr>
              <w:t xml:space="preserve"> </w:t>
            </w:r>
            <w:r w:rsidR="008138FD" w:rsidRPr="00610E0A">
              <w:rPr>
                <w:b/>
              </w:rPr>
              <w:t xml:space="preserve">2023-2025 m. Švietimo ir ugdymo programos (13)  tikslą  ,,Didinti švietimo sistemos prieinamumą ir kokybę (SPP3.1) , uždavinį 0101 ,,Pagerinti švietimo paslaugų kokybę (SPP.3.1.1) </w:t>
            </w:r>
            <w:r w:rsidR="00084EC9" w:rsidRPr="00610E0A">
              <w:rPr>
                <w:b/>
              </w:rPr>
              <w:t xml:space="preserve"> </w:t>
            </w:r>
            <w:r w:rsidR="008138FD" w:rsidRPr="00610E0A">
              <w:rPr>
                <w:b/>
              </w:rPr>
              <w:t>ir priemonę 01.01.05 „Neformaliojo ugdymo dermės užtikrinimas“;</w:t>
            </w:r>
            <w:r w:rsidR="000068E7" w:rsidRPr="00610E0A">
              <w:rPr>
                <w:b/>
              </w:rPr>
              <w:t xml:space="preserve">  u</w:t>
            </w:r>
            <w:r w:rsidR="008138FD" w:rsidRPr="00610E0A">
              <w:rPr>
                <w:b/>
              </w:rPr>
              <w:t>ždavinį 010201 ,,Švietimo, kultūros, sporto ir kitų renginių bei projektų įgyvendinimas“</w:t>
            </w:r>
            <w:r w:rsidR="00D41980" w:rsidRPr="00610E0A">
              <w:rPr>
                <w:b/>
              </w:rPr>
              <w:t>.</w:t>
            </w:r>
          </w:p>
        </w:tc>
      </w:tr>
      <w:tr w:rsidR="0033779B" w14:paraId="1324B58B" w14:textId="77777777" w:rsidTr="0072384D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9" w14:textId="4AC2C88A" w:rsidR="0033779B" w:rsidRDefault="0073058B" w:rsidP="007F371D">
            <w:pPr>
              <w:rPr>
                <w:color w:val="000000"/>
                <w:lang w:eastAsia="lt-LT"/>
              </w:rPr>
            </w:pPr>
            <w:r>
              <w:rPr>
                <w:color w:val="000000"/>
              </w:rPr>
              <w:lastRenderedPageBreak/>
              <w:t>Įstaigos išorės veiklos ir kokybės įsivertinimo metu nustatyti tobulintini aspektai:</w:t>
            </w:r>
          </w:p>
        </w:tc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92D0" w14:textId="59D0E0BC" w:rsidR="00321326" w:rsidRPr="007C0FF7" w:rsidRDefault="00321326">
            <w:pPr>
              <w:snapToGrid w:val="0"/>
              <w:rPr>
                <w:b/>
              </w:rPr>
            </w:pPr>
            <w:r w:rsidRPr="007C0FF7">
              <w:rPr>
                <w:b/>
              </w:rPr>
              <w:t>Mokyklos išorės kokybės vertinimo, atlikto 20</w:t>
            </w:r>
            <w:r w:rsidR="007C0FF7" w:rsidRPr="007C0FF7">
              <w:rPr>
                <w:b/>
              </w:rPr>
              <w:t>19</w:t>
            </w:r>
            <w:r w:rsidRPr="007C0FF7">
              <w:rPr>
                <w:b/>
              </w:rPr>
              <w:t xml:space="preserve"> m., metu nustatyti šie tobulintini aspektai:</w:t>
            </w:r>
          </w:p>
          <w:p w14:paraId="1324B58A" w14:textId="04C6DCC8" w:rsidR="0033779B" w:rsidRPr="00AB3483" w:rsidRDefault="007F47C5">
            <w:pPr>
              <w:snapToGrid w:val="0"/>
              <w:rPr>
                <w:lang w:val="en-US"/>
              </w:rPr>
            </w:pPr>
            <w:r>
              <w:t>1. Bendruomenės santykiai priimtini. 2. Mokyklos kaip besimokančios organizacijos pažangos siekis yra vidutiniškas. 3. Patalpų pritaikymas mokinių veiklai ir poilsiui patenkinamas.</w:t>
            </w:r>
          </w:p>
        </w:tc>
      </w:tr>
      <w:tr w:rsidR="0033779B" w14:paraId="1324B58F" w14:textId="77777777" w:rsidTr="0072384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D" w14:textId="219A53C1" w:rsidR="0033779B" w:rsidRDefault="0073058B" w:rsidP="007F371D">
            <w:r>
              <w:t>Kita svarbi įstaigos metinių darbų informacija</w:t>
            </w:r>
            <w:r w:rsidR="008B11BC">
              <w:t xml:space="preserve"> </w:t>
            </w:r>
            <w:r>
              <w:t>(iki ½ A4 lapo)</w:t>
            </w:r>
          </w:p>
        </w:tc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7D10" w14:textId="77777777" w:rsidR="00AC24AF" w:rsidRDefault="00321326" w:rsidP="00AC24AF">
            <w:pPr>
              <w:snapToGrid w:val="0"/>
              <w:jc w:val="both"/>
            </w:pPr>
            <w:r w:rsidRPr="005106D7">
              <w:t xml:space="preserve">Panevėžio </w:t>
            </w:r>
            <w:r w:rsidR="00097458" w:rsidRPr="005106D7">
              <w:t>moksleivių namų</w:t>
            </w:r>
            <w:r w:rsidRPr="005106D7">
              <w:t xml:space="preserve"> 202</w:t>
            </w:r>
            <w:r w:rsidR="00097458" w:rsidRPr="005106D7">
              <w:t>4</w:t>
            </w:r>
            <w:r w:rsidRPr="005106D7">
              <w:t xml:space="preserve"> metų veiklos planas parengtas atsižvelgiant į mokyklos 2023-2027 metų strateginį planą,</w:t>
            </w:r>
            <w:r w:rsidR="00AC24AF">
              <w:t xml:space="preserve"> jo tikslus: </w:t>
            </w:r>
          </w:p>
          <w:p w14:paraId="2D448409" w14:textId="0B2AB46B" w:rsidR="00AC24AF" w:rsidRPr="00526CC2" w:rsidRDefault="00AC24AF" w:rsidP="00AC24AF">
            <w:pPr>
              <w:snapToGrid w:val="0"/>
              <w:jc w:val="both"/>
            </w:pPr>
            <w:r w:rsidRPr="00526CC2">
              <w:t xml:space="preserve">01 Užtikrinti sąlygas kiekvienam mokiniui per pasirinktą veiklą išreikšti save ir įgyti reikiamų kompetencijų, padedančių tapti sėkminga asmenybe </w:t>
            </w:r>
          </w:p>
          <w:p w14:paraId="388A149A" w14:textId="77777777" w:rsidR="00AC24AF" w:rsidRPr="00526CC2" w:rsidRDefault="00AC24AF" w:rsidP="00AC24AF">
            <w:pPr>
              <w:snapToGrid w:val="0"/>
              <w:jc w:val="both"/>
            </w:pPr>
            <w:r w:rsidRPr="00526CC2">
              <w:t>02 Plėsti galimybes, padedančias mokytojams siekti asmeninės sėkmės ir profesinio augimo tikslų</w:t>
            </w:r>
          </w:p>
          <w:p w14:paraId="6F45B3AF" w14:textId="60474B73" w:rsidR="00AC24AF" w:rsidRPr="00526CC2" w:rsidRDefault="00AC24AF" w:rsidP="00AC24AF">
            <w:pPr>
              <w:snapToGrid w:val="0"/>
              <w:jc w:val="both"/>
            </w:pPr>
            <w:r w:rsidRPr="00526CC2">
              <w:t>03 Stiprinti veikimą kartu, telkiantį bendruomenę sėkmingai kiekvieno mokinio integracijai į visuomenės gyvenimą</w:t>
            </w:r>
            <w:r w:rsidR="00526CC2">
              <w:t>.</w:t>
            </w:r>
          </w:p>
          <w:p w14:paraId="41E71E65" w14:textId="231E25D7" w:rsidR="000F4957" w:rsidRPr="005106D7" w:rsidRDefault="00321326" w:rsidP="000F4957">
            <w:pPr>
              <w:snapToGrid w:val="0"/>
              <w:jc w:val="both"/>
              <w:rPr>
                <w:szCs w:val="24"/>
              </w:rPr>
            </w:pPr>
            <w:r w:rsidRPr="005106D7">
              <w:t xml:space="preserve"> </w:t>
            </w:r>
            <w:r w:rsidR="00526CC2">
              <w:t xml:space="preserve">2024 m. veiklos planas parengtas atsižvelgiant į mokyklos finansines galimybes, atliepia </w:t>
            </w:r>
            <w:r w:rsidRPr="005106D7">
              <w:t>bendruomenės poreikius</w:t>
            </w:r>
            <w:r w:rsidR="00526CC2">
              <w:t>.</w:t>
            </w:r>
            <w:r w:rsidRPr="005106D7">
              <w:t xml:space="preserve"> </w:t>
            </w:r>
            <w:r w:rsidR="000F4957" w:rsidRPr="005106D7">
              <w:rPr>
                <w:rFonts w:eastAsia="Calibri"/>
                <w:bCs/>
                <w:szCs w:val="22"/>
              </w:rPr>
              <w:t>Metiniai Mokyklos veiklos prioritetai atliepia Panevėžio miesto strateginio plėtros plano 2021-2027 m. pirmą ir trečią prioritetus</w:t>
            </w:r>
            <w:r w:rsidR="007C0FF7" w:rsidRPr="005106D7">
              <w:rPr>
                <w:rFonts w:eastAsia="Calibri"/>
                <w:bCs/>
                <w:szCs w:val="22"/>
              </w:rPr>
              <w:t>:</w:t>
            </w:r>
            <w:r w:rsidR="000F4957" w:rsidRPr="005106D7">
              <w:rPr>
                <w:rFonts w:eastAsia="Calibri"/>
                <w:bCs/>
                <w:szCs w:val="22"/>
              </w:rPr>
              <w:t xml:space="preserve"> mokykla skatina kultūros ir švietimo jungtį, prisideda prie darnios bendruomenės, kuriančios miesto kultūrą</w:t>
            </w:r>
            <w:r w:rsidR="005106D7">
              <w:rPr>
                <w:rFonts w:eastAsia="Calibri"/>
                <w:bCs/>
                <w:szCs w:val="22"/>
              </w:rPr>
              <w:t>,</w:t>
            </w:r>
            <w:r w:rsidR="007C0FF7" w:rsidRPr="005106D7">
              <w:rPr>
                <w:rFonts w:eastAsia="Calibri"/>
                <w:bCs/>
                <w:szCs w:val="22"/>
              </w:rPr>
              <w:t xml:space="preserve"> </w:t>
            </w:r>
            <w:r w:rsidR="007C0FF7" w:rsidRPr="005106D7">
              <w:rPr>
                <w:szCs w:val="24"/>
                <w:shd w:val="clear" w:color="auto" w:fill="FFFFFF"/>
              </w:rPr>
              <w:t>organizacijų sociokultūrinio bendradarbiavimo principu</w:t>
            </w:r>
            <w:r w:rsidR="000F4957" w:rsidRPr="005106D7">
              <w:rPr>
                <w:szCs w:val="24"/>
                <w:shd w:val="clear" w:color="auto" w:fill="FFFFFF"/>
              </w:rPr>
              <w:t xml:space="preserve"> vysto mokyklos ir verslo jungt</w:t>
            </w:r>
            <w:r w:rsidR="007C0FF7" w:rsidRPr="005106D7">
              <w:rPr>
                <w:szCs w:val="24"/>
                <w:shd w:val="clear" w:color="auto" w:fill="FFFFFF"/>
              </w:rPr>
              <w:t>i</w:t>
            </w:r>
            <w:r w:rsidR="000F4957" w:rsidRPr="005106D7">
              <w:rPr>
                <w:szCs w:val="24"/>
                <w:shd w:val="clear" w:color="auto" w:fill="FFFFFF"/>
              </w:rPr>
              <w:t>s</w:t>
            </w:r>
            <w:r w:rsidR="007C0FF7" w:rsidRPr="005106D7">
              <w:rPr>
                <w:szCs w:val="24"/>
                <w:shd w:val="clear" w:color="auto" w:fill="FFFFFF"/>
              </w:rPr>
              <w:t>.</w:t>
            </w:r>
            <w:r w:rsidR="000F4957" w:rsidRPr="005106D7">
              <w:rPr>
                <w:szCs w:val="24"/>
                <w:shd w:val="clear" w:color="auto" w:fill="FFFFFF"/>
              </w:rPr>
              <w:t xml:space="preserve"> </w:t>
            </w:r>
          </w:p>
          <w:p w14:paraId="15C8B228" w14:textId="6D3AD96F" w:rsidR="007C0FF7" w:rsidRPr="005106D7" w:rsidRDefault="007C0FF7" w:rsidP="00165B09">
            <w:pPr>
              <w:snapToGrid w:val="0"/>
              <w:jc w:val="both"/>
            </w:pPr>
            <w:r w:rsidRPr="005106D7">
              <w:t xml:space="preserve">Svarbūs aspektai, išryškinti </w:t>
            </w:r>
            <w:r w:rsidR="005106D7">
              <w:t xml:space="preserve">2023 m. </w:t>
            </w:r>
            <w:r w:rsidRPr="005106D7">
              <w:t>vykdytų apklausų metu ir turintys įtakos 2024 metų mokyklos veiklos organizavimui.</w:t>
            </w:r>
            <w:r w:rsidR="00321326" w:rsidRPr="005106D7">
              <w:t xml:space="preserve"> </w:t>
            </w:r>
          </w:p>
          <w:p w14:paraId="15A64822" w14:textId="75542590" w:rsidR="00321326" w:rsidRPr="005106D7" w:rsidRDefault="00321326" w:rsidP="00165B09">
            <w:pPr>
              <w:snapToGrid w:val="0"/>
              <w:jc w:val="both"/>
            </w:pPr>
            <w:r w:rsidRPr="005106D7">
              <w:t xml:space="preserve">1. </w:t>
            </w:r>
            <w:r w:rsidR="005106D7" w:rsidRPr="005106D7">
              <w:t>Tobulinti g</w:t>
            </w:r>
            <w:r w:rsidR="007C0FF7" w:rsidRPr="005106D7">
              <w:t>rįžtam</w:t>
            </w:r>
            <w:r w:rsidR="005106D7" w:rsidRPr="005106D7">
              <w:t>ąjį</w:t>
            </w:r>
            <w:r w:rsidR="007C0FF7" w:rsidRPr="005106D7">
              <w:t xml:space="preserve"> ryš</w:t>
            </w:r>
            <w:r w:rsidR="005106D7" w:rsidRPr="005106D7">
              <w:t>į</w:t>
            </w:r>
            <w:r w:rsidR="007C0FF7" w:rsidRPr="005106D7">
              <w:t xml:space="preserve"> apie mokinių pažangą ir pasiekimus mokinių tėvams (globėjams)</w:t>
            </w:r>
            <w:r w:rsidR="00B85C7C" w:rsidRPr="005106D7">
              <w:t>, išnaudojant elektroninį dienyną ir kitas</w:t>
            </w:r>
            <w:r w:rsidR="00D403AE" w:rsidRPr="005106D7">
              <w:t xml:space="preserve"> mokyklos </w:t>
            </w:r>
            <w:r w:rsidR="00B85C7C" w:rsidRPr="005106D7">
              <w:t>bendruomenei</w:t>
            </w:r>
            <w:r w:rsidR="00576266" w:rsidRPr="005106D7">
              <w:t xml:space="preserve"> priimtinas priemones. 2.</w:t>
            </w:r>
            <w:r w:rsidR="005106D7" w:rsidRPr="005106D7">
              <w:t xml:space="preserve"> Inicijuoti ir organizuoti</w:t>
            </w:r>
            <w:r w:rsidR="00576266" w:rsidRPr="005106D7">
              <w:t xml:space="preserve"> </w:t>
            </w:r>
            <w:r w:rsidR="005106D7" w:rsidRPr="005106D7">
              <w:t>e</w:t>
            </w:r>
            <w:r w:rsidR="00576266" w:rsidRPr="005106D7">
              <w:t>dukacin</w:t>
            </w:r>
            <w:r w:rsidR="005106D7" w:rsidRPr="005106D7">
              <w:t xml:space="preserve">es </w:t>
            </w:r>
            <w:r w:rsidR="00576266" w:rsidRPr="005106D7">
              <w:t>veikl</w:t>
            </w:r>
            <w:r w:rsidR="005106D7" w:rsidRPr="005106D7">
              <w:t>as</w:t>
            </w:r>
            <w:r w:rsidR="008202E5" w:rsidRPr="005106D7">
              <w:t>, atliepianči</w:t>
            </w:r>
            <w:r w:rsidR="005106D7" w:rsidRPr="005106D7">
              <w:t>as</w:t>
            </w:r>
            <w:r w:rsidR="008202E5" w:rsidRPr="005106D7">
              <w:t xml:space="preserve"> T</w:t>
            </w:r>
            <w:r w:rsidR="00526CC2">
              <w:t>ūkstantmečio mokyklos programą</w:t>
            </w:r>
            <w:r w:rsidR="008202E5" w:rsidRPr="005106D7">
              <w:t xml:space="preserve"> ir </w:t>
            </w:r>
            <w:r w:rsidR="00526CC2">
              <w:t xml:space="preserve">mokyklos </w:t>
            </w:r>
            <w:r w:rsidR="008202E5" w:rsidRPr="005106D7">
              <w:t>socialinių partnerių poreikius. 3</w:t>
            </w:r>
            <w:r w:rsidRPr="005106D7">
              <w:t xml:space="preserve">. </w:t>
            </w:r>
            <w:r w:rsidR="008202E5" w:rsidRPr="005106D7">
              <w:t>Mokytojų ir kitų mokyklos darbuotojų k</w:t>
            </w:r>
            <w:r w:rsidRPr="005106D7">
              <w:t>valifikacijos tobulinim</w:t>
            </w:r>
            <w:r w:rsidR="008202E5" w:rsidRPr="005106D7">
              <w:t>ą</w:t>
            </w:r>
            <w:r w:rsidRPr="005106D7">
              <w:t xml:space="preserve"> orient</w:t>
            </w:r>
            <w:r w:rsidR="008202E5" w:rsidRPr="005106D7">
              <w:t xml:space="preserve">uoti </w:t>
            </w:r>
            <w:r w:rsidRPr="005106D7">
              <w:t xml:space="preserve">į </w:t>
            </w:r>
            <w:r w:rsidR="008202E5" w:rsidRPr="005106D7">
              <w:t>bendrųjų kompetencijų</w:t>
            </w:r>
            <w:r w:rsidRPr="005106D7">
              <w:t xml:space="preserve">, </w:t>
            </w:r>
            <w:r w:rsidR="008202E5" w:rsidRPr="005106D7">
              <w:t>būtinų mokyklos strateginiams ir metiniams planams siekti,</w:t>
            </w:r>
            <w:r w:rsidR="005106D7" w:rsidRPr="005106D7">
              <w:t xml:space="preserve"> gilinimą.</w:t>
            </w:r>
          </w:p>
          <w:p w14:paraId="79DE2170" w14:textId="137A9232" w:rsidR="0033779B" w:rsidRDefault="005106D7" w:rsidP="005106D7">
            <w:pPr>
              <w:snapToGrid w:val="0"/>
              <w:jc w:val="both"/>
            </w:pPr>
            <w:r w:rsidRPr="005106D7">
              <w:t>M</w:t>
            </w:r>
            <w:r w:rsidR="00BE6F5D" w:rsidRPr="005106D7">
              <w:t>okyklos išskirtinumas</w:t>
            </w:r>
            <w:r w:rsidR="00D513BE">
              <w:t>,</w:t>
            </w:r>
            <w:r w:rsidR="00BE6F5D" w:rsidRPr="005106D7">
              <w:t xml:space="preserve"> </w:t>
            </w:r>
            <w:r w:rsidRPr="005106D7">
              <w:t xml:space="preserve">kitų mieste veikiančių švietimo organizacijų kontekste </w:t>
            </w:r>
            <w:r w:rsidR="00BE6F5D" w:rsidRPr="005106D7">
              <w:t>– neformaliojo švietimo programų įvairovė</w:t>
            </w:r>
            <w:r w:rsidR="006B7B4B" w:rsidRPr="005106D7">
              <w:t xml:space="preserve"> ir prieinamumas</w:t>
            </w:r>
            <w:r w:rsidR="00BE6F5D" w:rsidRPr="005106D7">
              <w:t xml:space="preserve"> pagal devynias kryptis</w:t>
            </w:r>
            <w:r w:rsidR="00810AD1" w:rsidRPr="005106D7">
              <w:t xml:space="preserve">: </w:t>
            </w:r>
            <w:r w:rsidR="00C377A3">
              <w:t>muzikinio ugdymo</w:t>
            </w:r>
            <w:r w:rsidR="00155CC0">
              <w:t>, dailės ugdymo, šokių ugdymo</w:t>
            </w:r>
            <w:r w:rsidR="00BE6F5D" w:rsidRPr="005106D7">
              <w:t>,</w:t>
            </w:r>
            <w:r w:rsidR="00155CC0">
              <w:t xml:space="preserve"> teatro ugdymo, sportinio ugdymo</w:t>
            </w:r>
            <w:r w:rsidR="00BE6F5D" w:rsidRPr="005106D7">
              <w:t xml:space="preserve">, techninės kūrybos </w:t>
            </w:r>
            <w:r w:rsidR="00610E0A" w:rsidRPr="005106D7">
              <w:t>ugdymo</w:t>
            </w:r>
            <w:r w:rsidR="00BE6F5D" w:rsidRPr="005106D7">
              <w:t xml:space="preserve">, turizmo ir kraštotyros ugdymo, technologijų ugdymo </w:t>
            </w:r>
            <w:r w:rsidR="00610E0A" w:rsidRPr="005106D7">
              <w:t>ir</w:t>
            </w:r>
            <w:r w:rsidR="00BE6F5D" w:rsidRPr="005106D7">
              <w:t xml:space="preserve"> kalb</w:t>
            </w:r>
            <w:r w:rsidR="00610E0A" w:rsidRPr="005106D7">
              <w:t xml:space="preserve">ų </w:t>
            </w:r>
            <w:r w:rsidR="00BE6F5D" w:rsidRPr="005106D7">
              <w:t>ugdymo krypt</w:t>
            </w:r>
            <w:r w:rsidR="00610E0A" w:rsidRPr="005106D7">
              <w:t>y</w:t>
            </w:r>
            <w:r w:rsidR="00C377A3">
              <w:t xml:space="preserve">s. </w:t>
            </w:r>
            <w:r w:rsidR="00BE6F5D" w:rsidRPr="005106D7">
              <w:t>Trijų bendrųjų</w:t>
            </w:r>
            <w:r w:rsidR="0076649C" w:rsidRPr="005106D7">
              <w:t xml:space="preserve"> programų</w:t>
            </w:r>
            <w:r w:rsidR="00BE6F5D" w:rsidRPr="005106D7">
              <w:t xml:space="preserve"> </w:t>
            </w:r>
            <w:r w:rsidR="0076649C" w:rsidRPr="005106D7">
              <w:t>(</w:t>
            </w:r>
            <w:r w:rsidR="00FA1E21" w:rsidRPr="005106D7">
              <w:rPr>
                <w:b/>
                <w:i/>
              </w:rPr>
              <w:t xml:space="preserve">Meninio ugdymo (NŠPR kodas 122002033), </w:t>
            </w:r>
            <w:r w:rsidR="00FA1E21" w:rsidRPr="005106D7">
              <w:rPr>
                <w:b/>
                <w:i/>
                <w:szCs w:val="24"/>
              </w:rPr>
              <w:t>Techninės kūrybos ir saviraiškos ugdymo (NŠPR kodas 122002034</w:t>
            </w:r>
            <w:r w:rsidR="00C377A3">
              <w:rPr>
                <w:b/>
                <w:i/>
                <w:szCs w:val="24"/>
              </w:rPr>
              <w:t>) ir Turizmo ir sporto ugdymo (</w:t>
            </w:r>
            <w:r w:rsidR="00FA1E21" w:rsidRPr="005106D7">
              <w:rPr>
                <w:b/>
                <w:i/>
                <w:szCs w:val="24"/>
              </w:rPr>
              <w:t>NŠPR kodas 122002035)</w:t>
            </w:r>
            <w:r w:rsidR="0076649C" w:rsidRPr="005106D7">
              <w:rPr>
                <w:b/>
                <w:i/>
                <w:szCs w:val="24"/>
              </w:rPr>
              <w:t>)</w:t>
            </w:r>
            <w:r w:rsidR="00FA1E21" w:rsidRPr="005106D7">
              <w:rPr>
                <w:b/>
                <w:i/>
                <w:szCs w:val="24"/>
              </w:rPr>
              <w:t xml:space="preserve"> </w:t>
            </w:r>
            <w:r w:rsidR="00BE6F5D" w:rsidRPr="005106D7">
              <w:t xml:space="preserve">pagrindu </w:t>
            </w:r>
            <w:r w:rsidR="00B76872" w:rsidRPr="005106D7">
              <w:t xml:space="preserve">mokykloje </w:t>
            </w:r>
            <w:r w:rsidR="00BE6F5D" w:rsidRPr="005106D7">
              <w:t>vykdom</w:t>
            </w:r>
            <w:r w:rsidRPr="005106D7">
              <w:t>a</w:t>
            </w:r>
            <w:r w:rsidR="00BE6F5D" w:rsidRPr="005106D7">
              <w:t xml:space="preserve"> </w:t>
            </w:r>
            <w:r w:rsidRPr="005106D7">
              <w:t>30</w:t>
            </w:r>
            <w:r w:rsidR="00BE6F5D" w:rsidRPr="005106D7">
              <w:t xml:space="preserve"> neformaliojo švietimo program</w:t>
            </w:r>
            <w:r w:rsidRPr="005106D7">
              <w:t>ų</w:t>
            </w:r>
            <w:r w:rsidR="00BE6F5D" w:rsidRPr="005106D7">
              <w:t xml:space="preserve"> (2</w:t>
            </w:r>
            <w:r w:rsidRPr="005106D7">
              <w:t>6</w:t>
            </w:r>
            <w:r w:rsidR="00BE6F5D" w:rsidRPr="005106D7">
              <w:t xml:space="preserve"> neformaliojo vaikų švietimo </w:t>
            </w:r>
            <w:r w:rsidR="009A2B28" w:rsidRPr="00526CC2">
              <w:t xml:space="preserve">(toliau – NVŠ)  </w:t>
            </w:r>
            <w:r w:rsidR="00BE6F5D" w:rsidRPr="005106D7">
              <w:t xml:space="preserve">ir </w:t>
            </w:r>
            <w:r w:rsidRPr="005106D7">
              <w:t xml:space="preserve">4 </w:t>
            </w:r>
            <w:r w:rsidR="00BE6F5D" w:rsidRPr="005106D7">
              <w:t>neformaliojo suaugusiųjų švietimo</w:t>
            </w:r>
            <w:r w:rsidR="009A2B28">
              <w:t xml:space="preserve"> </w:t>
            </w:r>
            <w:r w:rsidR="009A2B28" w:rsidRPr="00526CC2">
              <w:t>(toliau – NSŠ)</w:t>
            </w:r>
            <w:r w:rsidR="00BE6F5D" w:rsidRPr="00526CC2">
              <w:t xml:space="preserve"> </w:t>
            </w:r>
            <w:r w:rsidR="00BE6F5D" w:rsidRPr="005106D7">
              <w:t>programos)</w:t>
            </w:r>
            <w:r w:rsidR="00B76872" w:rsidRPr="005106D7">
              <w:t xml:space="preserve">. </w:t>
            </w:r>
            <w:r w:rsidR="00452B6A">
              <w:t xml:space="preserve">2024 metais planuojama didesnį dėmesį skirti mokinių </w:t>
            </w:r>
            <w:proofErr w:type="spellStart"/>
            <w:r w:rsidR="00452B6A">
              <w:t>įtraukčiai</w:t>
            </w:r>
            <w:proofErr w:type="spellEnd"/>
            <w:r w:rsidR="00452B6A">
              <w:t xml:space="preserve"> ir NVŠ programų prieinamumui, edukacinių ir profesinio </w:t>
            </w:r>
            <w:proofErr w:type="spellStart"/>
            <w:r w:rsidR="00452B6A">
              <w:t>veiklinimo</w:t>
            </w:r>
            <w:proofErr w:type="spellEnd"/>
            <w:r w:rsidR="00452B6A">
              <w:t xml:space="preserve"> programų </w:t>
            </w:r>
            <w:r w:rsidR="00526CC2">
              <w:t>į</w:t>
            </w:r>
            <w:r w:rsidR="00452B6A">
              <w:t>vairovei.</w:t>
            </w:r>
          </w:p>
          <w:p w14:paraId="1324B58E" w14:textId="1399444E" w:rsidR="00D513BE" w:rsidRPr="00FF77EE" w:rsidRDefault="00D513BE" w:rsidP="005106D7">
            <w:pPr>
              <w:snapToGrid w:val="0"/>
              <w:jc w:val="both"/>
              <w:rPr>
                <w:color w:val="FF0000"/>
              </w:rPr>
            </w:pPr>
          </w:p>
        </w:tc>
      </w:tr>
      <w:tr w:rsidR="0033779B" w14:paraId="1324B593" w14:textId="77777777" w:rsidTr="0072384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91" w14:textId="2D9427CE" w:rsidR="0033779B" w:rsidRDefault="0073058B" w:rsidP="007F371D">
            <w:r>
              <w:t>Priedai (finansavimo lėšų metinė sąmata ar jos projektas ir t.</w:t>
            </w:r>
            <w:r w:rsidR="008B11BC">
              <w:t xml:space="preserve"> </w:t>
            </w:r>
            <w:r>
              <w:t>t.)</w:t>
            </w:r>
          </w:p>
        </w:tc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92" w14:textId="191540F7" w:rsidR="00D513BE" w:rsidRDefault="00A67C9E" w:rsidP="00AC5F4C">
            <w:pPr>
              <w:snapToGrid w:val="0"/>
            </w:pPr>
            <w:r>
              <w:t>Finansavimo lėšų metinės sąmatos projektas</w:t>
            </w:r>
            <w:r w:rsidR="00AC5F4C">
              <w:t>.</w:t>
            </w:r>
            <w:r w:rsidR="000F0DE2">
              <w:t xml:space="preserve">  </w:t>
            </w:r>
          </w:p>
        </w:tc>
      </w:tr>
    </w:tbl>
    <w:p w14:paraId="1324B594" w14:textId="77777777" w:rsidR="0033779B" w:rsidRDefault="0033779B">
      <w:pPr>
        <w:jc w:val="center"/>
        <w:rPr>
          <w:rFonts w:eastAsia="MS Mincho;MS Gothic"/>
          <w:b/>
        </w:rPr>
      </w:pPr>
    </w:p>
    <w:p w14:paraId="0F4CD053" w14:textId="77777777" w:rsidR="00D513BE" w:rsidRDefault="00D513BE">
      <w:pPr>
        <w:jc w:val="center"/>
        <w:rPr>
          <w:b/>
          <w:szCs w:val="24"/>
        </w:rPr>
      </w:pPr>
    </w:p>
    <w:p w14:paraId="15F66912" w14:textId="77777777" w:rsidR="00D513BE" w:rsidRDefault="00D513BE">
      <w:pPr>
        <w:jc w:val="center"/>
        <w:rPr>
          <w:b/>
          <w:szCs w:val="24"/>
        </w:rPr>
      </w:pPr>
    </w:p>
    <w:p w14:paraId="3AEEFCCE" w14:textId="77777777" w:rsidR="00D513BE" w:rsidRDefault="00D513BE">
      <w:pPr>
        <w:jc w:val="center"/>
        <w:rPr>
          <w:b/>
          <w:szCs w:val="24"/>
        </w:rPr>
      </w:pPr>
    </w:p>
    <w:p w14:paraId="30985791" w14:textId="77777777" w:rsidR="00D513BE" w:rsidRDefault="00D513BE">
      <w:pPr>
        <w:jc w:val="center"/>
        <w:rPr>
          <w:b/>
          <w:szCs w:val="24"/>
        </w:rPr>
      </w:pPr>
    </w:p>
    <w:p w14:paraId="7D9AB98F" w14:textId="77777777" w:rsidR="00155CC0" w:rsidRDefault="00155CC0">
      <w:pPr>
        <w:jc w:val="center"/>
        <w:rPr>
          <w:b/>
          <w:szCs w:val="24"/>
        </w:rPr>
      </w:pPr>
    </w:p>
    <w:p w14:paraId="33CD9990" w14:textId="77777777" w:rsidR="00155CC0" w:rsidRDefault="00155CC0">
      <w:pPr>
        <w:jc w:val="center"/>
        <w:rPr>
          <w:b/>
          <w:szCs w:val="24"/>
        </w:rPr>
      </w:pPr>
    </w:p>
    <w:p w14:paraId="1CC862F2" w14:textId="77777777" w:rsidR="00D513BE" w:rsidRDefault="00D513BE">
      <w:pPr>
        <w:jc w:val="center"/>
        <w:rPr>
          <w:b/>
          <w:szCs w:val="24"/>
        </w:rPr>
      </w:pPr>
    </w:p>
    <w:p w14:paraId="1324B59A" w14:textId="5F64100B" w:rsidR="0033779B" w:rsidRDefault="0073058B">
      <w:pPr>
        <w:jc w:val="center"/>
        <w:rPr>
          <w:b/>
          <w:szCs w:val="24"/>
        </w:rPr>
      </w:pPr>
      <w:r>
        <w:rPr>
          <w:b/>
          <w:szCs w:val="24"/>
        </w:rPr>
        <w:t>TIKSLŲ, UŽDAVINIŲ, PRIEMONIŲ, PAPRIEMONIŲ, REZULTATO</w:t>
      </w:r>
      <w:r w:rsidR="00B92D56">
        <w:rPr>
          <w:b/>
          <w:szCs w:val="24"/>
        </w:rPr>
        <w:t xml:space="preserve"> </w:t>
      </w:r>
      <w:r w:rsidR="007F371D">
        <w:rPr>
          <w:b/>
          <w:szCs w:val="24"/>
        </w:rPr>
        <w:t>(</w:t>
      </w:r>
      <w:r>
        <w:rPr>
          <w:b/>
          <w:szCs w:val="24"/>
        </w:rPr>
        <w:t>PRODUKTO</w:t>
      </w:r>
      <w:r w:rsidR="007F371D">
        <w:rPr>
          <w:b/>
          <w:szCs w:val="24"/>
        </w:rPr>
        <w:t>)</w:t>
      </w:r>
      <w:r>
        <w:rPr>
          <w:b/>
          <w:szCs w:val="24"/>
        </w:rPr>
        <w:t xml:space="preserve"> VERTINIMO KRITERIJŲ SUVESTINĖ</w:t>
      </w:r>
    </w:p>
    <w:p w14:paraId="1324B59B" w14:textId="77777777" w:rsidR="0033779B" w:rsidRDefault="0033779B">
      <w:pPr>
        <w:jc w:val="center"/>
        <w:rPr>
          <w:b/>
          <w:szCs w:val="24"/>
        </w:rPr>
      </w:pPr>
    </w:p>
    <w:p w14:paraId="1324B59C" w14:textId="2434439D" w:rsidR="0033779B" w:rsidRDefault="0041381A" w:rsidP="0041381A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3058B">
        <w:rPr>
          <w:b/>
          <w:szCs w:val="24"/>
        </w:rPr>
        <w:t>1 lentelė</w:t>
      </w:r>
    </w:p>
    <w:tbl>
      <w:tblPr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537"/>
        <w:gridCol w:w="864"/>
        <w:gridCol w:w="498"/>
        <w:gridCol w:w="3335"/>
        <w:gridCol w:w="25"/>
        <w:gridCol w:w="1605"/>
        <w:gridCol w:w="2941"/>
        <w:gridCol w:w="763"/>
        <w:gridCol w:w="1229"/>
        <w:gridCol w:w="1134"/>
        <w:gridCol w:w="1842"/>
      </w:tblGrid>
      <w:tr w:rsidR="0033779B" w14:paraId="1324B5A8" w14:textId="77777777" w:rsidTr="0055166F">
        <w:trPr>
          <w:trHeight w:val="510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D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E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F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0" w14:textId="77777777" w:rsidR="0033779B" w:rsidRDefault="0073058B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b/>
                <w:lang w:eastAsia="lt-LT"/>
              </w:rPr>
              <w:t>Papriemonės</w:t>
            </w:r>
            <w:proofErr w:type="spellEnd"/>
            <w:r>
              <w:rPr>
                <w:b/>
                <w:lang w:eastAsia="lt-LT"/>
              </w:rPr>
              <w:t xml:space="preserve"> kodas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1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2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rFonts w:eastAsia="MS Mincho;MS Gothic"/>
                <w:b/>
              </w:rPr>
              <w:t>Vykdytojas, projekto vadovas ar pareigybė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A3" w14:textId="0C5B940F" w:rsidR="0033779B" w:rsidRDefault="0073058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 w:rsidR="00330B83">
              <w:rPr>
                <w:b/>
                <w:bCs/>
                <w:lang w:eastAsia="lt-LT"/>
              </w:rPr>
              <w:t>,</w:t>
            </w:r>
            <w:r>
              <w:rPr>
                <w:b/>
                <w:bCs/>
                <w:lang w:eastAsia="lt-LT"/>
              </w:rPr>
              <w:t xml:space="preserve"> </w:t>
            </w:r>
          </w:p>
          <w:p w14:paraId="1324B5A4" w14:textId="418E54E4" w:rsidR="0033779B" w:rsidRDefault="00330B83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>r</w:t>
            </w:r>
            <w:r w:rsidR="0073058B">
              <w:rPr>
                <w:b/>
                <w:bCs/>
                <w:lang w:eastAsia="lt-LT"/>
              </w:rPr>
              <w:t xml:space="preserve">ezultato </w:t>
            </w:r>
            <w:r>
              <w:rPr>
                <w:b/>
                <w:bCs/>
                <w:lang w:eastAsia="lt-LT"/>
              </w:rPr>
              <w:t>(</w:t>
            </w:r>
            <w:r w:rsidR="0073058B">
              <w:rPr>
                <w:b/>
                <w:bCs/>
                <w:lang w:eastAsia="lt-LT"/>
              </w:rPr>
              <w:t>produkto</w:t>
            </w:r>
            <w:r>
              <w:rPr>
                <w:b/>
                <w:bCs/>
                <w:lang w:eastAsia="lt-LT"/>
              </w:rPr>
              <w:t>)</w:t>
            </w:r>
            <w:r w:rsidR="0073058B">
              <w:rPr>
                <w:b/>
                <w:bCs/>
                <w:lang w:eastAsia="lt-LT"/>
              </w:rPr>
              <w:t xml:space="preserve"> vertinimo kriterijaus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A5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  <w:p w14:paraId="1324B5A6" w14:textId="77777777" w:rsidR="0033779B" w:rsidRDefault="0033779B">
            <w:pPr>
              <w:jc w:val="center"/>
              <w:rPr>
                <w:b/>
                <w:bCs/>
                <w:lang w:eastAsia="lt-LT"/>
              </w:rPr>
            </w:pPr>
          </w:p>
          <w:p w14:paraId="1324B5A7" w14:textId="77777777" w:rsidR="0033779B" w:rsidRDefault="0073058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Įgyvendinimo terminas</w:t>
            </w:r>
          </w:p>
        </w:tc>
      </w:tr>
      <w:tr w:rsidR="0033779B" w14:paraId="1324B5B4" w14:textId="77777777" w:rsidTr="0055166F">
        <w:trPr>
          <w:trHeight w:val="1800"/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9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A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B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C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D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E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F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0" w14:textId="77777777" w:rsidR="0033779B" w:rsidRDefault="0073058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1" w14:textId="09BDE883" w:rsidR="0033779B" w:rsidRDefault="00CD57AE" w:rsidP="00FF77E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202</w:t>
            </w:r>
            <w:r w:rsidR="00FF77EE">
              <w:rPr>
                <w:b/>
                <w:lang w:eastAsia="lt-LT"/>
              </w:rPr>
              <w:t>3</w:t>
            </w:r>
            <w:r>
              <w:rPr>
                <w:b/>
                <w:lang w:eastAsia="lt-LT"/>
              </w:rPr>
              <w:t xml:space="preserve">-ųjų </w:t>
            </w:r>
            <w:r w:rsidR="0073058B">
              <w:rPr>
                <w:b/>
                <w:lang w:eastAsia="lt-LT"/>
              </w:rPr>
              <w:t>metų faktinė reikšmė, rezultatas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2" w14:textId="35875E92" w:rsidR="0033779B" w:rsidRDefault="00CD57AE" w:rsidP="00FF77EE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</w:t>
            </w:r>
            <w:r w:rsidR="00FF77EE">
              <w:rPr>
                <w:b/>
                <w:lang w:eastAsia="lt-LT"/>
              </w:rPr>
              <w:t>4</w:t>
            </w:r>
            <w:r>
              <w:rPr>
                <w:b/>
                <w:lang w:eastAsia="lt-LT"/>
              </w:rPr>
              <w:t>-</w:t>
            </w:r>
            <w:r w:rsidR="0073058B">
              <w:rPr>
                <w:b/>
                <w:lang w:eastAsia="lt-LT"/>
              </w:rPr>
              <w:t>ųjų metų siektina reikšmė, rezultatas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B3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</w:tr>
      <w:tr w:rsidR="001C6EF4" w14:paraId="1324B5BC" w14:textId="77777777" w:rsidTr="0055166F">
        <w:trPr>
          <w:trHeight w:val="3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B5" w14:textId="77777777" w:rsidR="001C6EF4" w:rsidRPr="00DB2E84" w:rsidRDefault="001C6EF4" w:rsidP="001C6EF4">
            <w:pPr>
              <w:jc w:val="center"/>
              <w:rPr>
                <w:b/>
                <w:bCs/>
                <w:i/>
                <w:lang w:eastAsia="lt-LT"/>
              </w:rPr>
            </w:pPr>
            <w:r w:rsidRPr="00DB2E84">
              <w:rPr>
                <w:b/>
                <w:bCs/>
                <w:i/>
                <w:lang w:eastAsia="lt-LT"/>
              </w:rPr>
              <w:t>01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324B5B6" w14:textId="6E4A89A9" w:rsidR="001C6EF4" w:rsidRPr="004275E1" w:rsidRDefault="001C6EF4" w:rsidP="001C6EF4">
            <w:pPr>
              <w:rPr>
                <w:rFonts w:eastAsia="MS Mincho;MS Gothic"/>
                <w:b/>
                <w:i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Užtikrinti sąlygas kiekvienam mokiniui per pasirinktą veiklą išreikšti save ir įgyti reikiamų kompetencijų, padedančių tapti sėkminga asmenybe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324B5B7" w14:textId="7D54AB30" w:rsidR="001C6EF4" w:rsidRDefault="001C6EF4" w:rsidP="001C6EF4">
            <w:pPr>
              <w:jc w:val="both"/>
              <w:rPr>
                <w:rFonts w:eastAsia="MS Mincho;MS Gothic"/>
              </w:rPr>
            </w:pPr>
            <w:r w:rsidRPr="003F5AF4">
              <w:rPr>
                <w:rFonts w:eastAsia="Calibri"/>
                <w:bCs/>
                <w:szCs w:val="22"/>
              </w:rPr>
              <w:t>Visą vienerių mokslo metų programą baigusių mokinių dalis per metus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6E41237E" w14:textId="77777777" w:rsidR="001C6EF4" w:rsidRDefault="001C6EF4" w:rsidP="001C6EF4">
            <w:pPr>
              <w:snapToGrid w:val="0"/>
              <w:jc w:val="center"/>
              <w:rPr>
                <w:rFonts w:eastAsia="MS Mincho;MS Gothic"/>
                <w:szCs w:val="22"/>
                <w:lang w:eastAsia="en-US"/>
              </w:rPr>
            </w:pPr>
          </w:p>
          <w:p w14:paraId="1324B5B8" w14:textId="53FB9B4C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5" w:themeFillTint="66"/>
          </w:tcPr>
          <w:p w14:paraId="5884FADC" w14:textId="77777777" w:rsidR="00D32F34" w:rsidRDefault="00D32F34" w:rsidP="00D32F3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72,11 </w:t>
            </w:r>
          </w:p>
          <w:p w14:paraId="1324B5B9" w14:textId="41D63A89" w:rsidR="001C6EF4" w:rsidRDefault="001C6EF4" w:rsidP="00D32F3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14:paraId="1324B5BA" w14:textId="7D6463C3" w:rsidR="001C6EF4" w:rsidRDefault="00D32F34" w:rsidP="001C6EF4">
            <w:pPr>
              <w:snapToGrid w:val="0"/>
              <w:jc w:val="center"/>
            </w:pPr>
            <w: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324B5BB" w14:textId="0819FBD7" w:rsidR="001C6EF4" w:rsidRDefault="001C6EF4" w:rsidP="00DD5BB4">
            <w:pPr>
              <w:snapToGrid w:val="0"/>
              <w:jc w:val="center"/>
            </w:pPr>
            <w:r>
              <w:t>202</w:t>
            </w:r>
            <w:r w:rsidR="00DD5BB4">
              <w:t>4</w:t>
            </w:r>
            <w:r>
              <w:t xml:space="preserve">-06-23 </w:t>
            </w:r>
          </w:p>
        </w:tc>
      </w:tr>
      <w:tr w:rsidR="001C6EF4" w14:paraId="1324B5C5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BD" w14:textId="77777777" w:rsidR="001C6EF4" w:rsidRPr="00DB2E84" w:rsidRDefault="001C6EF4" w:rsidP="001C6EF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BE" w14:textId="77777777" w:rsidR="001C6EF4" w:rsidRPr="00DB2E84" w:rsidRDefault="001C6EF4" w:rsidP="001C6EF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5BF" w14:textId="068B8242" w:rsidR="001C6EF4" w:rsidRPr="004275E1" w:rsidRDefault="001C6EF4" w:rsidP="001C6EF4">
            <w:pPr>
              <w:rPr>
                <w:b/>
                <w:bCs/>
                <w:lang w:eastAsia="lt-LT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Didinti ugdymo programų įvairovę, atsižvelgiant į mokinių poreikius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5C0" w14:textId="6F11CBDC" w:rsidR="001C6EF4" w:rsidRDefault="001C6EF4" w:rsidP="001C6EF4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Mokinių pasirinkimui siūlomų įvairių neformaliojo švietimo programų skaičius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7FB64724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5C1" w14:textId="0ED43621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7E2D41D0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5C2" w14:textId="419F4547" w:rsidR="001C6EF4" w:rsidRDefault="001C6EF4" w:rsidP="00FF77EE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FF77EE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4FAFE11" w14:textId="77777777" w:rsidR="00D32F34" w:rsidRDefault="00D32F34" w:rsidP="001C6EF4">
            <w:pPr>
              <w:snapToGrid w:val="0"/>
              <w:jc w:val="center"/>
              <w:rPr>
                <w:bCs/>
                <w:lang w:eastAsia="lt-LT"/>
              </w:rPr>
            </w:pPr>
          </w:p>
          <w:p w14:paraId="1324B5C3" w14:textId="1EF480B9" w:rsidR="001C6EF4" w:rsidRDefault="00D32F34" w:rsidP="001C6EF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24B5C4" w14:textId="746A9F0A" w:rsidR="001C6EF4" w:rsidRDefault="001C6EF4" w:rsidP="00DD5BB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</w:t>
            </w:r>
            <w:r w:rsidR="00DD5BB4">
              <w:rPr>
                <w:bCs/>
                <w:lang w:eastAsia="lt-LT"/>
              </w:rPr>
              <w:t>4</w:t>
            </w:r>
            <w:r>
              <w:rPr>
                <w:bCs/>
                <w:lang w:eastAsia="lt-LT"/>
              </w:rPr>
              <w:t>-09-01</w:t>
            </w:r>
          </w:p>
        </w:tc>
      </w:tr>
      <w:tr w:rsidR="0033779B" w14:paraId="1324B5CF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5C6" w14:textId="77777777" w:rsidR="0033779B" w:rsidRPr="00452B6A" w:rsidRDefault="0073058B">
            <w:pPr>
              <w:jc w:val="center"/>
              <w:rPr>
                <w:rFonts w:eastAsia="MS Mincho;MS Gothic"/>
              </w:rPr>
            </w:pPr>
            <w:r w:rsidRPr="00452B6A"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5C7" w14:textId="77777777" w:rsidR="0033779B" w:rsidRPr="00452B6A" w:rsidRDefault="0073058B">
            <w:pPr>
              <w:jc w:val="center"/>
              <w:rPr>
                <w:rFonts w:eastAsia="MS Mincho;MS Gothic"/>
              </w:rPr>
            </w:pPr>
            <w:r w:rsidRPr="00452B6A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5C8" w14:textId="77777777" w:rsidR="0033779B" w:rsidRPr="00452B6A" w:rsidRDefault="0073058B">
            <w:pPr>
              <w:jc w:val="center"/>
              <w:rPr>
                <w:rFonts w:eastAsia="MS Mincho;MS Gothic"/>
              </w:rPr>
            </w:pPr>
            <w:r w:rsidRPr="00452B6A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9" w14:textId="37C54072" w:rsidR="00321326" w:rsidRPr="00452B6A" w:rsidRDefault="00D513BE" w:rsidP="009A2B28">
            <w:pPr>
              <w:rPr>
                <w:rFonts w:eastAsia="MS Mincho;MS Gothic"/>
              </w:rPr>
            </w:pPr>
            <w:r w:rsidRPr="00452B6A">
              <w:t>Vykdyti įvairių krypčių neformaliojo vaikų švietimo</w:t>
            </w:r>
            <w:r w:rsidR="00155CC0">
              <w:t xml:space="preserve"> </w:t>
            </w:r>
            <w:r w:rsidRPr="00452B6A">
              <w:t xml:space="preserve">ir neformaliojo suaugusiųjų švietimo programas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A" w14:textId="5B20718F" w:rsidR="0033779B" w:rsidRPr="00452B6A" w:rsidRDefault="00F10556" w:rsidP="008C7D82">
            <w:pPr>
              <w:jc w:val="both"/>
              <w:rPr>
                <w:rFonts w:eastAsia="MS Mincho;MS Gothic"/>
              </w:rPr>
            </w:pPr>
            <w:r w:rsidRPr="00452B6A">
              <w:rPr>
                <w:bCs/>
                <w:lang w:eastAsia="lt-LT"/>
              </w:rPr>
              <w:t>NVŠ ir NSŠ programas lankančių mokinių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B" w14:textId="5D4D6B9A" w:rsidR="0033779B" w:rsidRPr="00452B6A" w:rsidRDefault="008C7D82">
            <w:pPr>
              <w:snapToGrid w:val="0"/>
              <w:jc w:val="center"/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C" w14:textId="45E9BA09" w:rsidR="0033779B" w:rsidRPr="00452B6A" w:rsidRDefault="00F10556">
            <w:pPr>
              <w:snapToGrid w:val="0"/>
              <w:jc w:val="center"/>
            </w:pPr>
            <w:r w:rsidRPr="00452B6A">
              <w:t>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D" w14:textId="5AE0382B" w:rsidR="0033779B" w:rsidRPr="00452B6A" w:rsidRDefault="00F10556" w:rsidP="0041381A">
            <w:pPr>
              <w:snapToGrid w:val="0"/>
              <w:jc w:val="center"/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8</w:t>
            </w:r>
            <w:r w:rsidR="0041381A">
              <w:rPr>
                <w:rFonts w:eastAsia="MS Mincho;MS Gothic"/>
              </w:rPr>
              <w:t>1</w:t>
            </w:r>
            <w:r w:rsidRPr="00452B6A">
              <w:rPr>
                <w:rFonts w:eastAsia="MS Mincho;MS Gothic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5CE" w14:textId="1FD46558" w:rsidR="0033779B" w:rsidRPr="00452B6A" w:rsidRDefault="008C7D82" w:rsidP="0041381A">
            <w:pPr>
              <w:snapToGrid w:val="0"/>
              <w:jc w:val="center"/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202</w:t>
            </w:r>
            <w:r w:rsidR="00DD5BB4" w:rsidRPr="00452B6A">
              <w:rPr>
                <w:rFonts w:eastAsia="MS Mincho;MS Gothic"/>
              </w:rPr>
              <w:t>4</w:t>
            </w:r>
            <w:r w:rsidRPr="00452B6A">
              <w:rPr>
                <w:rFonts w:eastAsia="MS Mincho;MS Gothic"/>
              </w:rPr>
              <w:t xml:space="preserve"> </w:t>
            </w:r>
            <w:r w:rsidR="0041381A">
              <w:rPr>
                <w:rFonts w:eastAsia="MS Mincho;MS Gothic"/>
              </w:rPr>
              <w:t>-10-01</w:t>
            </w:r>
          </w:p>
        </w:tc>
      </w:tr>
      <w:tr w:rsidR="0033779B" w14:paraId="1324B5DB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5D0" w14:textId="76673488" w:rsidR="0033779B" w:rsidRPr="00A83482" w:rsidRDefault="00921BA0" w:rsidP="001B59CA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A83482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5D1" w14:textId="70572B3B" w:rsidR="0033779B" w:rsidRPr="00A83482" w:rsidRDefault="00921BA0" w:rsidP="001B59CA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5D2" w14:textId="5B2270F1" w:rsidR="0033779B" w:rsidRPr="00A83482" w:rsidRDefault="00921BA0" w:rsidP="001B59CA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3" w14:textId="77777777" w:rsidR="0033779B" w:rsidRPr="00452B6A" w:rsidRDefault="0073058B">
            <w:pPr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4" w14:textId="7EBC881F" w:rsidR="0033779B" w:rsidRPr="00452B6A" w:rsidRDefault="00D513BE" w:rsidP="00452B6A">
            <w:pPr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 xml:space="preserve">Kurti naujas </w:t>
            </w:r>
            <w:r w:rsidR="00452B6A" w:rsidRPr="00452B6A">
              <w:rPr>
                <w:rFonts w:eastAsia="MS Mincho;MS Gothic"/>
              </w:rPr>
              <w:t>neformaliojo vaikų švietimo</w:t>
            </w:r>
            <w:r w:rsidRPr="00452B6A">
              <w:rPr>
                <w:rFonts w:eastAsia="MS Mincho;MS Gothic"/>
              </w:rPr>
              <w:t xml:space="preserve"> programas.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5" w14:textId="4F85CA1F" w:rsidR="0033779B" w:rsidRPr="00452B6A" w:rsidRDefault="00D513BE">
            <w:pPr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Direktoriaus pavaduotoja ugdymui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6" w14:textId="45A1C559" w:rsidR="0033779B" w:rsidRPr="00452B6A" w:rsidRDefault="00D513BE" w:rsidP="00452B6A">
            <w:pPr>
              <w:jc w:val="both"/>
              <w:rPr>
                <w:bCs/>
                <w:lang w:eastAsia="lt-LT"/>
              </w:rPr>
            </w:pPr>
            <w:r w:rsidRPr="00452B6A">
              <w:rPr>
                <w:bCs/>
                <w:lang w:eastAsia="lt-LT"/>
              </w:rPr>
              <w:t>Sukurtų ir į ugdymo planą įtrauktų naujų NVŠ</w:t>
            </w:r>
            <w:r w:rsidR="00452B6A" w:rsidRPr="00452B6A">
              <w:rPr>
                <w:bCs/>
                <w:lang w:eastAsia="lt-LT"/>
              </w:rPr>
              <w:t xml:space="preserve"> </w:t>
            </w:r>
            <w:r w:rsidRPr="00452B6A">
              <w:rPr>
                <w:bCs/>
                <w:lang w:eastAsia="lt-LT"/>
              </w:rPr>
              <w:t>programų</w:t>
            </w:r>
            <w:r w:rsidR="000A248F">
              <w:rPr>
                <w:bCs/>
                <w:lang w:eastAsia="lt-LT"/>
              </w:rPr>
              <w:t xml:space="preserve">, </w:t>
            </w:r>
            <w:r w:rsidR="000A248F" w:rsidRPr="00A83482">
              <w:rPr>
                <w:bCs/>
                <w:lang w:eastAsia="lt-LT"/>
              </w:rPr>
              <w:t>turinčių NŠPR kodus,</w:t>
            </w:r>
            <w:r w:rsidRPr="00A83482">
              <w:rPr>
                <w:bCs/>
                <w:lang w:eastAsia="lt-LT"/>
              </w:rPr>
              <w:t xml:space="preserve"> </w:t>
            </w:r>
            <w:r w:rsidRPr="00452B6A">
              <w:rPr>
                <w:bCs/>
                <w:lang w:eastAsia="lt-LT"/>
              </w:rPr>
              <w:t>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7" w14:textId="0DC99424" w:rsidR="0033779B" w:rsidRPr="00452B6A" w:rsidRDefault="00D513BE">
            <w:pPr>
              <w:snapToGrid w:val="0"/>
              <w:jc w:val="center"/>
              <w:rPr>
                <w:bCs/>
                <w:lang w:eastAsia="lt-LT"/>
              </w:rPr>
            </w:pPr>
            <w:r w:rsidRPr="00452B6A">
              <w:rPr>
                <w:bCs/>
                <w:lang w:eastAsia="lt-LT"/>
              </w:rPr>
              <w:t>Vnt</w:t>
            </w:r>
            <w:r w:rsidR="008C7D82" w:rsidRPr="00452B6A">
              <w:rPr>
                <w:bCs/>
                <w:lang w:eastAsia="lt-LT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8" w14:textId="42A7B56D" w:rsidR="0033779B" w:rsidRPr="00452B6A" w:rsidRDefault="00452B6A">
            <w:pPr>
              <w:snapToGrid w:val="0"/>
              <w:jc w:val="center"/>
            </w:pPr>
            <w:r w:rsidRPr="00452B6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9" w14:textId="2638D439" w:rsidR="0033779B" w:rsidRPr="00452B6A" w:rsidRDefault="00162F6D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DA" w14:textId="00A8C132" w:rsidR="00D513BE" w:rsidRPr="00452B6A" w:rsidRDefault="00D513BE" w:rsidP="00D513BE">
            <w:pPr>
              <w:snapToGrid w:val="0"/>
              <w:jc w:val="center"/>
              <w:rPr>
                <w:rFonts w:eastAsia="MS Mincho;MS Gothic"/>
              </w:rPr>
            </w:pPr>
            <w:r w:rsidRPr="00452B6A">
              <w:t>2024-09-01</w:t>
            </w:r>
          </w:p>
        </w:tc>
      </w:tr>
      <w:tr w:rsidR="00452B6A" w14:paraId="1324B5E8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DC" w14:textId="2A4D6476" w:rsidR="00452B6A" w:rsidRPr="00452B6A" w:rsidRDefault="003E473A" w:rsidP="00452B6A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DD" w14:textId="72DE9F3C" w:rsidR="00452B6A" w:rsidRPr="00452B6A" w:rsidRDefault="003E473A" w:rsidP="00452B6A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DE" w14:textId="6000905F" w:rsidR="00452B6A" w:rsidRPr="00452B6A" w:rsidRDefault="003E473A" w:rsidP="00452B6A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F" w14:textId="77777777" w:rsidR="00452B6A" w:rsidRPr="00452B6A" w:rsidRDefault="00452B6A" w:rsidP="00452B6A">
            <w:pPr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1" w14:textId="20770EA2" w:rsidR="00452B6A" w:rsidRPr="00452B6A" w:rsidRDefault="00452B6A" w:rsidP="00452B6A">
            <w:pPr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 xml:space="preserve">Kurti naujas neformaliojo suaugusiųjų švietimo programas.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2" w14:textId="2159DA41" w:rsidR="00452B6A" w:rsidRPr="00452B6A" w:rsidRDefault="00452B6A" w:rsidP="00452B6A">
            <w:pPr>
              <w:rPr>
                <w:rFonts w:eastAsia="MS Mincho;MS Gothic"/>
              </w:rPr>
            </w:pPr>
            <w:r w:rsidRPr="00452B6A">
              <w:rPr>
                <w:rFonts w:eastAsia="MS Mincho;MS Gothic"/>
              </w:rPr>
              <w:t>Direktoriaus pavaduotoja ugdymui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3" w14:textId="2D5CBE62" w:rsidR="00452B6A" w:rsidRPr="00452B6A" w:rsidRDefault="00452B6A" w:rsidP="00452B6A">
            <w:pPr>
              <w:jc w:val="both"/>
              <w:rPr>
                <w:rFonts w:eastAsia="MS Mincho;MS Gothic"/>
              </w:rPr>
            </w:pPr>
            <w:r w:rsidRPr="00452B6A">
              <w:rPr>
                <w:bCs/>
                <w:lang w:eastAsia="lt-LT"/>
              </w:rPr>
              <w:t>Sukurtų ir į ugdymo planą įtrauktų naujų NSŠ programų</w:t>
            </w:r>
            <w:r w:rsidR="000A248F">
              <w:rPr>
                <w:bCs/>
                <w:lang w:eastAsia="lt-LT"/>
              </w:rPr>
              <w:t>,</w:t>
            </w:r>
            <w:r w:rsidR="000A248F">
              <w:t xml:space="preserve"> </w:t>
            </w:r>
            <w:r w:rsidR="000A248F" w:rsidRPr="00A83482">
              <w:rPr>
                <w:bCs/>
                <w:lang w:eastAsia="lt-LT"/>
              </w:rPr>
              <w:t>turinčių NŠPR kodus,</w:t>
            </w:r>
            <w:r w:rsidRPr="00A83482">
              <w:rPr>
                <w:bCs/>
                <w:lang w:eastAsia="lt-LT"/>
              </w:rPr>
              <w:t xml:space="preserve"> </w:t>
            </w:r>
            <w:r w:rsidRPr="00452B6A">
              <w:rPr>
                <w:bCs/>
                <w:lang w:eastAsia="lt-LT"/>
              </w:rPr>
              <w:t>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4" w14:textId="3142B0EA" w:rsidR="00452B6A" w:rsidRPr="00452B6A" w:rsidRDefault="00452B6A" w:rsidP="00452B6A">
            <w:pPr>
              <w:snapToGrid w:val="0"/>
              <w:jc w:val="center"/>
              <w:rPr>
                <w:rFonts w:eastAsia="MS Mincho;MS Gothic"/>
              </w:rPr>
            </w:pPr>
            <w:r w:rsidRPr="00452B6A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5" w14:textId="39B4E8FF" w:rsidR="00452B6A" w:rsidRPr="00452B6A" w:rsidRDefault="00452B6A" w:rsidP="00452B6A">
            <w:pPr>
              <w:snapToGrid w:val="0"/>
              <w:jc w:val="center"/>
            </w:pPr>
            <w:r w:rsidRPr="00452B6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6" w14:textId="4188788A" w:rsidR="00452B6A" w:rsidRPr="00452B6A" w:rsidRDefault="00162F6D" w:rsidP="00452B6A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E7" w14:textId="0516559D" w:rsidR="00452B6A" w:rsidRPr="00452B6A" w:rsidRDefault="00452B6A" w:rsidP="00452B6A">
            <w:pPr>
              <w:snapToGrid w:val="0"/>
              <w:jc w:val="center"/>
              <w:rPr>
                <w:rFonts w:eastAsia="MS Mincho;MS Gothic"/>
              </w:rPr>
            </w:pPr>
            <w:r w:rsidRPr="00452B6A">
              <w:t>2024-09-01</w:t>
            </w:r>
          </w:p>
        </w:tc>
      </w:tr>
      <w:tr w:rsidR="003A511E" w14:paraId="1324B5F2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5E9" w14:textId="77777777" w:rsidR="003A511E" w:rsidRDefault="003A511E" w:rsidP="00CE3E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5EA" w14:textId="77777777" w:rsidR="003A511E" w:rsidRDefault="003A511E" w:rsidP="00CE3E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5EB" w14:textId="77777777" w:rsidR="003A511E" w:rsidRDefault="003A511E" w:rsidP="00CE3E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6F5952" w14:textId="649827F7" w:rsidR="003A511E" w:rsidRDefault="003A511E" w:rsidP="00CE3E9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Tenkinti mokinių saviraiškos ir ugdymosi poreikius</w:t>
            </w:r>
            <w:r w:rsidR="00321326">
              <w:rPr>
                <w:rFonts w:eastAsia="MS Mincho;MS Gothic"/>
              </w:rPr>
              <w:t>, užtikrinant ugdymo</w:t>
            </w:r>
            <w:r w:rsidR="00B56815">
              <w:rPr>
                <w:rFonts w:eastAsia="MS Mincho;MS Gothic"/>
              </w:rPr>
              <w:t xml:space="preserve"> programų </w:t>
            </w:r>
            <w:r w:rsidR="00321326">
              <w:rPr>
                <w:rFonts w:eastAsia="MS Mincho;MS Gothic"/>
              </w:rPr>
              <w:t>prieinamumą</w:t>
            </w:r>
            <w:r w:rsidR="00B56815">
              <w:rPr>
                <w:rFonts w:eastAsia="MS Mincho;MS Gothic"/>
              </w:rPr>
              <w:t xml:space="preserve"> ir kokybę.</w:t>
            </w:r>
          </w:p>
          <w:p w14:paraId="1324B5EC" w14:textId="03F9CA07" w:rsidR="00321326" w:rsidRDefault="00321326" w:rsidP="00CE3E97">
            <w:pPr>
              <w:rPr>
                <w:rFonts w:eastAsia="MS Mincho;MS Gothic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ED" w14:textId="45FEE53C" w:rsidR="003A511E" w:rsidRDefault="003A511E" w:rsidP="00452B6A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NVŠ</w:t>
            </w:r>
            <w:r w:rsidR="00452B6A">
              <w:rPr>
                <w:bCs/>
                <w:lang w:eastAsia="lt-LT"/>
              </w:rPr>
              <w:t xml:space="preserve"> ir </w:t>
            </w:r>
            <w:r w:rsidR="00A215D2">
              <w:rPr>
                <w:bCs/>
                <w:lang w:eastAsia="lt-LT"/>
              </w:rPr>
              <w:t>NSŠ</w:t>
            </w:r>
            <w:r>
              <w:rPr>
                <w:bCs/>
                <w:lang w:eastAsia="lt-LT"/>
              </w:rPr>
              <w:t xml:space="preserve"> programų, atitinkančių mokinių </w:t>
            </w:r>
            <w:r>
              <w:rPr>
                <w:bCs/>
                <w:lang w:eastAsia="lt-LT"/>
              </w:rPr>
              <w:lastRenderedPageBreak/>
              <w:t>ugdymosi poreikius, įtrauktų į ugdymo planą, skaičius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24B5EE" w14:textId="54B60F84" w:rsidR="003A511E" w:rsidRDefault="003A511E" w:rsidP="00CE3E97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Vnt</w:t>
            </w:r>
            <w:r w:rsidR="0074008A">
              <w:rPr>
                <w:bCs/>
                <w:lang w:eastAsia="lt-LT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24B5EF" w14:textId="53F286ED" w:rsidR="003A511E" w:rsidRDefault="00452B6A" w:rsidP="00CE3E97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24B5F0" w14:textId="18EFCA1E" w:rsidR="003A511E" w:rsidRDefault="00452B6A" w:rsidP="00CE3E97">
            <w:pPr>
              <w:snapToGrid w:val="0"/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24B5F1" w14:textId="41FDCCF6" w:rsidR="003A511E" w:rsidRDefault="003A511E" w:rsidP="00DD5BB4">
            <w:pPr>
              <w:snapToGrid w:val="0"/>
              <w:jc w:val="center"/>
            </w:pPr>
            <w:r>
              <w:t>202</w:t>
            </w:r>
            <w:r w:rsidR="00DD5BB4">
              <w:t>4</w:t>
            </w:r>
            <w:r>
              <w:t>-09-01</w:t>
            </w:r>
          </w:p>
        </w:tc>
      </w:tr>
      <w:tr w:rsidR="00F72F14" w14:paraId="1324B5FE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5F3" w14:textId="0E337E4C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5F4" w14:textId="6880D750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5F5" w14:textId="31D110A0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F6" w14:textId="77777777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7" w14:textId="79F7F5BD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Užtikrinti NVŠ, NSŠ programų prieinamumą.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8" w14:textId="389B5D61" w:rsidR="00F72F14" w:rsidRDefault="00F72F14" w:rsidP="00F72F14">
            <w:pPr>
              <w:rPr>
                <w:rFonts w:eastAsia="MS Mincho;MS Gothic"/>
              </w:rPr>
            </w:pPr>
            <w:r w:rsidRPr="00953266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9" w14:textId="3B5A26AF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Neformaliojo švietimo programų, vykdomų kituose miesto mikrorajonuose, arčiau mokinių gyvenamosios vietos, 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A" w14:textId="0C8AD641" w:rsidR="00F72F1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B" w14:textId="454A2473" w:rsidR="00F72F14" w:rsidRDefault="00F72F14" w:rsidP="00F72F14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C" w14:textId="48652964" w:rsidR="00F72F14" w:rsidRDefault="00F72F14" w:rsidP="00F72F14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D1D8" w14:textId="4B24C814" w:rsidR="004073C1" w:rsidRDefault="00F72F14" w:rsidP="004073C1">
            <w:pPr>
              <w:snapToGrid w:val="0"/>
              <w:jc w:val="center"/>
            </w:pPr>
            <w:r>
              <w:t>2024</w:t>
            </w:r>
            <w:r w:rsidR="004073C1">
              <w:t>-09-01</w:t>
            </w:r>
          </w:p>
          <w:p w14:paraId="1324B5FD" w14:textId="5D1C7D48" w:rsidR="00F72F14" w:rsidRDefault="00F72F14" w:rsidP="004073C1">
            <w:pPr>
              <w:snapToGrid w:val="0"/>
              <w:jc w:val="center"/>
            </w:pPr>
          </w:p>
        </w:tc>
      </w:tr>
      <w:tr w:rsidR="00F72F14" w14:paraId="1324B60B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5FF" w14:textId="3C778791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600" w14:textId="50989D6B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601" w14:textId="09DBE040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2" w14:textId="77777777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4" w14:textId="65B85D14" w:rsidR="00F72F14" w:rsidRDefault="00F72F14" w:rsidP="00F72F14">
            <w:pPr>
              <w:rPr>
                <w:rFonts w:eastAsia="MS Mincho;MS Gothic"/>
              </w:rPr>
            </w:pPr>
            <w:r>
              <w:t>Ugdyti specialiųjų poreikių turinčius mokinius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5" w14:textId="3DAA91BC" w:rsidR="00F72F14" w:rsidRDefault="00F72F14" w:rsidP="00F72F14">
            <w:pPr>
              <w:rPr>
                <w:rFonts w:eastAsia="MS Mincho;MS Gothic"/>
              </w:rPr>
            </w:pPr>
            <w:r w:rsidRPr="00953266">
              <w:rPr>
                <w:rFonts w:eastAsia="MS Mincho;MS Gothic"/>
              </w:rPr>
              <w:t>Direktoriaus pavaduotoja ugdymui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6" w14:textId="0D37568B" w:rsidR="00F72F14" w:rsidRDefault="00F72F14" w:rsidP="00F72F14">
            <w:pPr>
              <w:jc w:val="both"/>
              <w:rPr>
                <w:rFonts w:eastAsia="MS Mincho;MS Gothic"/>
              </w:rPr>
            </w:pPr>
            <w:r>
              <w:t>Specialiųjų poreikių mokinių dalis nuo bendro mokinių skaičiaus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7" w14:textId="31D48FA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8" w14:textId="4297C725" w:rsidR="00F72F14" w:rsidRDefault="00F72F14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9" w14:textId="53BFA93C" w:rsidR="00F72F14" w:rsidRDefault="00F72F14" w:rsidP="00F72F14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0A" w14:textId="5C78CBE9" w:rsidR="00F72F14" w:rsidRDefault="00F72F14" w:rsidP="00F72F14">
            <w:pPr>
              <w:snapToGrid w:val="0"/>
              <w:jc w:val="center"/>
            </w:pPr>
            <w:r>
              <w:t>2024-01-01- 2024-12-31</w:t>
            </w:r>
          </w:p>
        </w:tc>
      </w:tr>
      <w:tr w:rsidR="00F72F14" w14:paraId="5CDAF8AF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A162B1" w14:textId="5336AA93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B5418B5" w14:textId="733AB37F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444D3FC" w14:textId="2E051722" w:rsidR="00F72F14" w:rsidRPr="00A83482" w:rsidRDefault="00A11B25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4AAE" w14:textId="4DB99FE6" w:rsidR="00F72F14" w:rsidRPr="00F72F14" w:rsidRDefault="00F72F14" w:rsidP="00F72F14">
            <w:pPr>
              <w:rPr>
                <w:rFonts w:eastAsia="MS Mincho;MS Gothic"/>
              </w:rPr>
            </w:pPr>
            <w:r w:rsidRPr="00F72F14">
              <w:rPr>
                <w:rFonts w:eastAsia="MS Mincho;MS Gothic"/>
              </w:rPr>
              <w:t>03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DCFF" w14:textId="47023907" w:rsidR="00F72F14" w:rsidRPr="00A83482" w:rsidRDefault="0009191D" w:rsidP="00F72F14">
            <w:pPr>
              <w:rPr>
                <w:rFonts w:eastAsia="MS Mincho;MS Gothic"/>
              </w:rPr>
            </w:pPr>
            <w:r w:rsidRPr="00A83482">
              <w:rPr>
                <w:rFonts w:eastAsia="MS Mincho;MS Gothic"/>
              </w:rPr>
              <w:t>Pristatyti</w:t>
            </w:r>
            <w:r>
              <w:rPr>
                <w:rFonts w:eastAsia="MS Mincho;MS Gothic"/>
              </w:rPr>
              <w:t xml:space="preserve"> </w:t>
            </w:r>
            <w:r w:rsidR="00F72F14" w:rsidRPr="00F72F14">
              <w:rPr>
                <w:rFonts w:eastAsia="MS Mincho;MS Gothic"/>
              </w:rPr>
              <w:t>mokinių ugdymo(</w:t>
            </w:r>
            <w:proofErr w:type="spellStart"/>
            <w:r w:rsidR="00F72F14" w:rsidRPr="00F72F14">
              <w:rPr>
                <w:rFonts w:eastAsia="MS Mincho;MS Gothic"/>
              </w:rPr>
              <w:t>si</w:t>
            </w:r>
            <w:proofErr w:type="spellEnd"/>
            <w:r w:rsidR="00F72F14" w:rsidRPr="00F72F14">
              <w:rPr>
                <w:rFonts w:eastAsia="MS Mincho;MS Gothic"/>
              </w:rPr>
              <w:t>) pasiekimus</w:t>
            </w:r>
            <w:r>
              <w:rPr>
                <w:rFonts w:eastAsia="MS Mincho;MS Gothic"/>
              </w:rPr>
              <w:t xml:space="preserve"> </w:t>
            </w:r>
            <w:r w:rsidRPr="00A83482">
              <w:rPr>
                <w:rFonts w:eastAsia="MS Mincho;MS Gothic"/>
              </w:rPr>
              <w:t>ir jų pažangą</w:t>
            </w:r>
            <w:r w:rsidR="00F72F14" w:rsidRPr="00A83482">
              <w:rPr>
                <w:rFonts w:eastAsia="MS Mincho;MS Gothic"/>
              </w:rPr>
              <w:t xml:space="preserve">. </w:t>
            </w:r>
          </w:p>
          <w:p w14:paraId="778ED0C5" w14:textId="53A5B382" w:rsidR="00F72F14" w:rsidRPr="00F72F14" w:rsidRDefault="00F72F14" w:rsidP="00F72F14">
            <w:pPr>
              <w:rPr>
                <w:rFonts w:eastAsia="MS Mincho;MS Gothic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146C" w14:textId="28044FB1" w:rsidR="00F72F14" w:rsidRPr="00F72F14" w:rsidRDefault="00F72F14" w:rsidP="00F72F14">
            <w:pPr>
              <w:rPr>
                <w:rFonts w:eastAsia="MS Mincho;MS Gothic"/>
              </w:rPr>
            </w:pPr>
            <w:r w:rsidRPr="00F72F14">
              <w:rPr>
                <w:rFonts w:eastAsia="MS Mincho;MS Gothic"/>
              </w:rPr>
              <w:t>Direktoriaus pavaduotoja ugdymui, 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A4" w14:textId="6B6036B2" w:rsidR="00F72F14" w:rsidRPr="00F72F14" w:rsidRDefault="00F72F14" w:rsidP="00F72F14">
            <w:pPr>
              <w:jc w:val="both"/>
              <w:rPr>
                <w:bCs/>
                <w:lang w:eastAsia="lt-LT"/>
              </w:rPr>
            </w:pPr>
            <w:r w:rsidRPr="00F72F14">
              <w:rPr>
                <w:bCs/>
                <w:lang w:eastAsia="lt-LT"/>
              </w:rPr>
              <w:t>Mokinių, įvairiomis formomis pristatančių savo pasiekimus mokyklos bendruomenei, miesto visuomenei, verslo, kultūros ir švietimo organizacijoms,  procentas nuo bendro NVŠ, NSŠ programose dalyvaujančių mokinių skaičiaus.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8363" w14:textId="687370BF" w:rsidR="00F72F14" w:rsidRP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 w:rsidRPr="00F72F14"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56B0" w14:textId="290689EF" w:rsidR="00F72F14" w:rsidRPr="00F72F14" w:rsidRDefault="00F72F14" w:rsidP="00F72F14">
            <w:pPr>
              <w:snapToGrid w:val="0"/>
              <w:jc w:val="center"/>
            </w:pPr>
            <w:r w:rsidRPr="00F72F14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8316" w14:textId="5524B783" w:rsidR="00F72F14" w:rsidRPr="00F72F14" w:rsidRDefault="00F72F14" w:rsidP="00F72F14">
            <w:pPr>
              <w:snapToGrid w:val="0"/>
              <w:jc w:val="center"/>
            </w:pPr>
            <w:r w:rsidRPr="00F72F14"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F756" w14:textId="1FDD7160" w:rsidR="00F72F14" w:rsidRDefault="00F72F14" w:rsidP="004073C1">
            <w:pPr>
              <w:snapToGrid w:val="0"/>
              <w:jc w:val="center"/>
            </w:pPr>
            <w:r w:rsidRPr="00F72F14">
              <w:t>2024</w:t>
            </w:r>
            <w:r w:rsidR="004073C1">
              <w:t>-06-</w:t>
            </w:r>
            <w:r w:rsidR="008F78C0">
              <w:t>01-23</w:t>
            </w:r>
          </w:p>
          <w:p w14:paraId="643EEB6F" w14:textId="5FA38977" w:rsidR="008F78C0" w:rsidRPr="00F72F14" w:rsidRDefault="008F78C0" w:rsidP="004073C1">
            <w:pPr>
              <w:snapToGrid w:val="0"/>
              <w:jc w:val="center"/>
            </w:pPr>
            <w:r>
              <w:t>2024-12-01-23</w:t>
            </w:r>
          </w:p>
        </w:tc>
      </w:tr>
      <w:tr w:rsidR="00635656" w14:paraId="7029FBFB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FE10B5" w14:textId="2E1EAB44" w:rsidR="00635656" w:rsidRPr="00A83482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D3A4E1" w14:textId="49A0B596" w:rsidR="00635656" w:rsidRPr="00A83482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691D42" w14:textId="367DE0CF" w:rsidR="00635656" w:rsidRPr="00A83482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5ECB" w14:textId="52D1C560" w:rsidR="00635656" w:rsidRPr="00F72F14" w:rsidRDefault="00635656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684B" w14:textId="634504FE" w:rsidR="00635656" w:rsidRPr="00A83482" w:rsidRDefault="008F78C0" w:rsidP="00D959A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ir vykdyti NVŠ meninio ugdymo program</w:t>
            </w:r>
            <w:r w:rsidR="00D959A7">
              <w:rPr>
                <w:rFonts w:eastAsia="MS Mincho;MS Gothic"/>
              </w:rPr>
              <w:t>ą</w:t>
            </w:r>
            <w:r>
              <w:rPr>
                <w:rFonts w:eastAsia="MS Mincho;MS Gothic"/>
              </w:rPr>
              <w:t xml:space="preserve"> lankančių mokinių koncertus, pasirodymus, renginius</w:t>
            </w:r>
            <w:r w:rsidR="0093798A">
              <w:rPr>
                <w:rFonts w:eastAsia="MS Mincho;MS Gothic"/>
              </w:rPr>
              <w:t>, pristatančius mokinių pasiekimus ir pažangą.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3CF4" w14:textId="77777777" w:rsidR="00635656" w:rsidRDefault="001E6422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Renginių organizatorė,</w:t>
            </w:r>
          </w:p>
          <w:p w14:paraId="237EB0DB" w14:textId="26324330" w:rsidR="001E6422" w:rsidRPr="00F72F14" w:rsidRDefault="001E6422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9075" w14:textId="1024451E" w:rsidR="00635656" w:rsidRPr="00F72F14" w:rsidRDefault="001E6422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ir įvykdytų renginių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BC9B" w14:textId="13649160" w:rsidR="00635656" w:rsidRPr="00F72F14" w:rsidRDefault="00635656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79ED" w14:textId="0FDF9520" w:rsidR="00635656" w:rsidRPr="00F72F14" w:rsidRDefault="0093798A" w:rsidP="00F72F1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3711" w14:textId="21556744" w:rsidR="00635656" w:rsidRPr="00F72F14" w:rsidRDefault="001E6422" w:rsidP="00F72F14">
            <w:pPr>
              <w:snapToGrid w:val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42F9" w14:textId="6D7C1A52" w:rsidR="00635656" w:rsidRPr="00F72F14" w:rsidRDefault="001E6422" w:rsidP="00F72F14">
            <w:pPr>
              <w:snapToGrid w:val="0"/>
              <w:jc w:val="center"/>
            </w:pPr>
            <w:r>
              <w:t>2024-01-01- 2024-12-31</w:t>
            </w:r>
          </w:p>
        </w:tc>
      </w:tr>
      <w:tr w:rsidR="00635656" w14:paraId="65EDF45C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76EF0E" w14:textId="6010EC07" w:rsidR="00635656" w:rsidRPr="00A83482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4BDADCC" w14:textId="0321299E" w:rsidR="00635656" w:rsidRPr="00A83482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C1506A" w14:textId="63724561" w:rsidR="00635656" w:rsidRPr="00A83482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BC2A" w14:textId="71441619" w:rsidR="00635656" w:rsidRPr="00F72F14" w:rsidRDefault="00635656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5FF0" w14:textId="52B6E4DD" w:rsidR="00635656" w:rsidRPr="00A83482" w:rsidRDefault="008F78C0" w:rsidP="00D959A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NVŠ meninio ugdymo ir techninės kūrybos bei saviraiškos ugdymo program</w:t>
            </w:r>
            <w:r w:rsidR="00D959A7">
              <w:rPr>
                <w:rFonts w:eastAsia="MS Mincho;MS Gothic"/>
              </w:rPr>
              <w:t>ą</w:t>
            </w:r>
            <w:r>
              <w:rPr>
                <w:rFonts w:eastAsia="MS Mincho;MS Gothic"/>
              </w:rPr>
              <w:t xml:space="preserve"> lankančių mokinių kūrybinių darbų parodas</w:t>
            </w:r>
            <w:r w:rsidR="0093798A">
              <w:rPr>
                <w:rFonts w:eastAsia="MS Mincho;MS Gothic"/>
              </w:rPr>
              <w:t>, pristatančius mokinių pasiekimus ir pažangą.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4220" w14:textId="77777777" w:rsidR="001E6422" w:rsidRDefault="001E6422" w:rsidP="001E642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Renginių organizatorė,</w:t>
            </w:r>
          </w:p>
          <w:p w14:paraId="3FB65B5F" w14:textId="05C678E1" w:rsidR="00635656" w:rsidRPr="00F72F14" w:rsidRDefault="001E6422" w:rsidP="001E642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158A" w14:textId="5B930FEC" w:rsidR="00635656" w:rsidRPr="00F72F14" w:rsidRDefault="001E6422" w:rsidP="001E6422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ir įvykdytų parodų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3AA9" w14:textId="3A1B255B" w:rsidR="00635656" w:rsidRPr="00F72F14" w:rsidRDefault="00635656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0B9B" w14:textId="07FB9FD7" w:rsidR="00635656" w:rsidRPr="00F72F14" w:rsidRDefault="00A0419B" w:rsidP="00F72F14">
            <w:pPr>
              <w:snapToGrid w:val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2B94" w14:textId="540E4E39" w:rsidR="00635656" w:rsidRPr="00F72F14" w:rsidRDefault="00A0419B" w:rsidP="00F72F14">
            <w:pPr>
              <w:snapToGrid w:val="0"/>
              <w:jc w:val="center"/>
            </w:pPr>
            <w: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9751" w14:textId="318B6E27" w:rsidR="00635656" w:rsidRPr="00F72F14" w:rsidRDefault="001E6422" w:rsidP="00F72F14">
            <w:pPr>
              <w:snapToGrid w:val="0"/>
              <w:jc w:val="center"/>
            </w:pPr>
            <w:r>
              <w:t>2024-01-01- 2024-12-31</w:t>
            </w:r>
          </w:p>
        </w:tc>
      </w:tr>
      <w:tr w:rsidR="00635656" w14:paraId="58871CEF" w14:textId="77777777" w:rsidTr="0055166F">
        <w:trPr>
          <w:trHeight w:val="3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66A4639" w14:textId="59C89554" w:rsidR="00635656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614CE93" w14:textId="78B86A43" w:rsidR="00635656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745BD63" w14:textId="637C7D11" w:rsidR="00635656" w:rsidRDefault="00635656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4C97" w14:textId="05D58452" w:rsidR="00635656" w:rsidRDefault="00635656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1D96" w14:textId="46615DBB" w:rsidR="00635656" w:rsidRDefault="008F78C0" w:rsidP="0093798A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ir vykdyti NVŠ turizmo ir sporto programą lankančių mokinių v</w:t>
            </w:r>
            <w:r w:rsidR="00635656">
              <w:rPr>
                <w:rFonts w:eastAsia="MS Mincho;MS Gothic"/>
              </w:rPr>
              <w:t>aržyb</w:t>
            </w:r>
            <w:r>
              <w:rPr>
                <w:rFonts w:eastAsia="MS Mincho;MS Gothic"/>
              </w:rPr>
              <w:t>a</w:t>
            </w:r>
            <w:r w:rsidR="00635656">
              <w:rPr>
                <w:rFonts w:eastAsia="MS Mincho;MS Gothic"/>
              </w:rPr>
              <w:t>s</w:t>
            </w:r>
            <w:r>
              <w:rPr>
                <w:rFonts w:eastAsia="MS Mincho;MS Gothic"/>
              </w:rPr>
              <w:t>, sportinės krypties renginius</w:t>
            </w:r>
            <w:r w:rsidR="0093798A">
              <w:rPr>
                <w:rFonts w:eastAsia="MS Mincho;MS Gothic"/>
              </w:rPr>
              <w:t>, pristatančius mokinių pasiekimus ir pažangą.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0C82" w14:textId="77777777" w:rsidR="001E6422" w:rsidRDefault="001E6422" w:rsidP="001E642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Renginių organizatorė,</w:t>
            </w:r>
          </w:p>
          <w:p w14:paraId="103DF071" w14:textId="77A4969D" w:rsidR="00635656" w:rsidRPr="00F72F14" w:rsidRDefault="001E6422" w:rsidP="001E642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D693" w14:textId="002478F8" w:rsidR="00635656" w:rsidRPr="00F72F14" w:rsidRDefault="001E6422" w:rsidP="001E6422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ir įvykdytų sportinių veiklų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8FBB" w14:textId="09B1261C" w:rsidR="00635656" w:rsidRPr="00F72F14" w:rsidRDefault="00635656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D9F8" w14:textId="441C999E" w:rsidR="00635656" w:rsidRPr="00F72F14" w:rsidRDefault="001E6422" w:rsidP="00F72F14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BB30" w14:textId="2B8262FF" w:rsidR="00635656" w:rsidRPr="00F72F14" w:rsidRDefault="001E6422" w:rsidP="00F72F14">
            <w:pPr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EDD6" w14:textId="4D0A9EFE" w:rsidR="00635656" w:rsidRPr="00F72F14" w:rsidRDefault="001E6422" w:rsidP="00F72F14">
            <w:pPr>
              <w:snapToGrid w:val="0"/>
              <w:jc w:val="center"/>
            </w:pPr>
            <w:r>
              <w:t>2024-01-01- 2024-12-31</w:t>
            </w:r>
          </w:p>
        </w:tc>
      </w:tr>
      <w:tr w:rsidR="00F72F14" w14:paraId="1324B614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0C" w14:textId="77777777" w:rsidR="00F72F14" w:rsidRPr="00DB2E84" w:rsidRDefault="00F72F14" w:rsidP="00F72F1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0D" w14:textId="77777777" w:rsidR="00F72F14" w:rsidRPr="00DB2E84" w:rsidRDefault="00F72F14" w:rsidP="00F72F1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02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0E" w14:textId="0DF7FA0E" w:rsidR="00F72F14" w:rsidRPr="004275E1" w:rsidRDefault="00F72F14" w:rsidP="00F72F14">
            <w:pPr>
              <w:rPr>
                <w:b/>
                <w:bCs/>
                <w:lang w:eastAsia="lt-LT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 xml:space="preserve">Įvertinti kiekvieno mokinio asmenybės </w:t>
            </w:r>
            <w:proofErr w:type="spellStart"/>
            <w:r w:rsidRPr="004275E1">
              <w:rPr>
                <w:rFonts w:eastAsia="Calibri"/>
                <w:b/>
                <w:bCs/>
                <w:szCs w:val="22"/>
              </w:rPr>
              <w:t>ūgtį</w:t>
            </w:r>
            <w:proofErr w:type="spellEnd"/>
            <w:r w:rsidRPr="004275E1">
              <w:rPr>
                <w:rFonts w:eastAsia="Calibri"/>
                <w:b/>
                <w:bCs/>
                <w:szCs w:val="22"/>
              </w:rPr>
              <w:t xml:space="preserve"> sistemingai stebint, reflektuojant ir apibendrinant individualią pažangą ir įgytas kompetencijas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0F" w14:textId="651F39C8" w:rsidR="00F72F14" w:rsidRDefault="00F72F14" w:rsidP="00F72F14">
            <w:pPr>
              <w:jc w:val="both"/>
              <w:rPr>
                <w:bCs/>
                <w:lang w:eastAsia="lt-LT"/>
              </w:rPr>
            </w:pPr>
            <w:r w:rsidRPr="003F5AF4">
              <w:rPr>
                <w:szCs w:val="24"/>
              </w:rPr>
              <w:t xml:space="preserve">Mokytojų, taikančių kiekvienam mokiniui lanksčią, reguliarią, puoselėjančią įvairovę, pasiekimų ir asmeninės pažangos vertinimo bei skatinimo ir individualios </w:t>
            </w:r>
            <w:proofErr w:type="spellStart"/>
            <w:r w:rsidRPr="003F5AF4">
              <w:rPr>
                <w:szCs w:val="24"/>
              </w:rPr>
              <w:t>įtraukties</w:t>
            </w:r>
            <w:proofErr w:type="spellEnd"/>
            <w:r w:rsidRPr="003F5A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F5AF4">
              <w:rPr>
                <w:szCs w:val="24"/>
              </w:rPr>
              <w:t>stebėseną,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10" w14:textId="33E7EB01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11" w14:textId="13BCAA92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12" w14:textId="44A7DC51" w:rsidR="00F72F1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24B613" w14:textId="41F3E00C" w:rsidR="00F72F14" w:rsidRDefault="00012848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t>2024-01-01- 2024-12-31</w:t>
            </w:r>
          </w:p>
        </w:tc>
      </w:tr>
      <w:tr w:rsidR="00F72F14" w14:paraId="1324B61E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615" w14:textId="77777777" w:rsidR="00F72F14" w:rsidRDefault="00F72F14" w:rsidP="00F72F14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616" w14:textId="77777777" w:rsidR="00F72F14" w:rsidRDefault="00F72F14" w:rsidP="00F72F14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617" w14:textId="77777777" w:rsidR="00F72F14" w:rsidRDefault="00F72F14" w:rsidP="00F72F14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8" w14:textId="6CE49382" w:rsidR="00F72F14" w:rsidRDefault="00F72F14" w:rsidP="00F72F14">
            <w:pPr>
              <w:rPr>
                <w:rFonts w:eastAsia="MS Mincho;MS Gothic"/>
              </w:rPr>
            </w:pPr>
            <w:r w:rsidRPr="004B7AB9">
              <w:rPr>
                <w:rFonts w:eastAsia="MS Mincho;MS Gothic"/>
              </w:rPr>
              <w:t>Analizuoti mokinių ugdymosi pasiekimus ir asmeninę pažangą</w:t>
            </w:r>
            <w:r>
              <w:rPr>
                <w:rFonts w:eastAsia="MS Mincho;MS Gothic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9" w14:textId="3D1520CB" w:rsidR="00F72F14" w:rsidRDefault="00F72F14" w:rsidP="00F72F14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Mokytojų, dalyvaujančių mokinių ugdymosi pasiekimų ir asmeninės pažangos vertinimo, įsivertinimo ir analizės procesuo</w:t>
            </w:r>
            <w:r w:rsidR="00AC2E6A">
              <w:rPr>
                <w:bCs/>
                <w:lang w:eastAsia="lt-LT"/>
              </w:rPr>
              <w:t xml:space="preserve">se, mokyklos nustatyta tvarka, </w:t>
            </w:r>
            <w:r>
              <w:rPr>
                <w:bCs/>
                <w:lang w:eastAsia="lt-LT"/>
              </w:rPr>
              <w:t>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A" w14:textId="54D7309E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B" w14:textId="13031865" w:rsidR="00F72F14" w:rsidRDefault="00F72F14" w:rsidP="00F72F14">
            <w:pPr>
              <w:snapToGrid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C" w14:textId="2110717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8784009" w14:textId="4FAFAECD" w:rsidR="00012848" w:rsidRDefault="00012848" w:rsidP="00012848">
            <w:pPr>
              <w:snapToGrid w:val="0"/>
            </w:pPr>
            <w:r>
              <w:t>2024-06-01-23</w:t>
            </w:r>
          </w:p>
          <w:p w14:paraId="1324B61D" w14:textId="203FEE8F" w:rsidR="00F72F14" w:rsidRDefault="00012848" w:rsidP="00012848">
            <w:pPr>
              <w:snapToGrid w:val="0"/>
              <w:jc w:val="center"/>
              <w:rPr>
                <w:rFonts w:eastAsia="MS Mincho;MS Gothic"/>
              </w:rPr>
            </w:pPr>
            <w:r>
              <w:t>2024-12-01-31</w:t>
            </w:r>
          </w:p>
        </w:tc>
      </w:tr>
      <w:tr w:rsidR="00F72F14" w14:paraId="1324B62A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61F" w14:textId="229031E1" w:rsidR="00F72F14" w:rsidRPr="00A83482" w:rsidRDefault="00595B59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A83482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620" w14:textId="10D65151" w:rsidR="00F72F14" w:rsidRPr="00A83482" w:rsidRDefault="00595B59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621" w14:textId="08FA5C55" w:rsidR="00F72F14" w:rsidRPr="00A83482" w:rsidRDefault="00595B59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2" w14:textId="77777777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9D06" w14:textId="61975A83" w:rsidR="00156945" w:rsidRPr="00156945" w:rsidRDefault="007275F3" w:rsidP="0015694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Vertinti m</w:t>
            </w:r>
            <w:r w:rsidR="00156945" w:rsidRPr="00156945">
              <w:rPr>
                <w:rFonts w:eastAsia="MS Mincho;MS Gothic"/>
              </w:rPr>
              <w:t>okinių kompetencij</w:t>
            </w:r>
            <w:r>
              <w:rPr>
                <w:rFonts w:eastAsia="MS Mincho;MS Gothic"/>
              </w:rPr>
              <w:t>as</w:t>
            </w:r>
          </w:p>
          <w:p w14:paraId="1324B623" w14:textId="55A945D4" w:rsidR="00F72F14" w:rsidRPr="00156945" w:rsidRDefault="00156945" w:rsidP="007275F3">
            <w:pPr>
              <w:rPr>
                <w:rFonts w:eastAsia="MS Mincho;MS Gothic"/>
              </w:rPr>
            </w:pPr>
            <w:r w:rsidRPr="00156945">
              <w:rPr>
                <w:rFonts w:eastAsia="MS Mincho;MS Gothic"/>
              </w:rPr>
              <w:t xml:space="preserve">ir </w:t>
            </w:r>
            <w:r w:rsidR="007275F3">
              <w:rPr>
                <w:rFonts w:eastAsia="MS Mincho;MS Gothic"/>
              </w:rPr>
              <w:t xml:space="preserve">skatinti </w:t>
            </w:r>
            <w:r w:rsidRPr="00156945">
              <w:rPr>
                <w:rFonts w:eastAsia="MS Mincho;MS Gothic"/>
              </w:rPr>
              <w:t>jų mokymosi motyvacij</w:t>
            </w:r>
            <w:r w:rsidR="007275F3">
              <w:rPr>
                <w:rFonts w:eastAsia="MS Mincho;MS Gothic"/>
              </w:rPr>
              <w:t>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4" w14:textId="59C2AFDB" w:rsidR="00F72F14" w:rsidRPr="00156945" w:rsidRDefault="00F72F14" w:rsidP="00F72F14">
            <w:pPr>
              <w:rPr>
                <w:rFonts w:eastAsia="MS Mincho;MS Gothic"/>
              </w:rPr>
            </w:pPr>
            <w:r w:rsidRPr="00156945">
              <w:rPr>
                <w:rFonts w:eastAsia="MS Mincho;MS Gothic"/>
              </w:rPr>
              <w:t>Direktoriaus pavaduotoja ugdymui, 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8F9E" w14:textId="77777777" w:rsidR="00156945" w:rsidRPr="00156945" w:rsidRDefault="00156945" w:rsidP="00156945">
            <w:pPr>
              <w:jc w:val="both"/>
              <w:rPr>
                <w:bCs/>
                <w:lang w:eastAsia="lt-LT"/>
              </w:rPr>
            </w:pPr>
            <w:r w:rsidRPr="00156945">
              <w:rPr>
                <w:bCs/>
                <w:lang w:eastAsia="lt-LT"/>
              </w:rPr>
              <w:t>Mokinių, už asmeninius</w:t>
            </w:r>
          </w:p>
          <w:p w14:paraId="4B658421" w14:textId="77777777" w:rsidR="00156945" w:rsidRPr="00156945" w:rsidRDefault="00156945" w:rsidP="00156945">
            <w:pPr>
              <w:jc w:val="both"/>
              <w:rPr>
                <w:bCs/>
                <w:lang w:eastAsia="lt-LT"/>
              </w:rPr>
            </w:pPr>
            <w:r w:rsidRPr="00156945">
              <w:rPr>
                <w:bCs/>
                <w:lang w:eastAsia="lt-LT"/>
              </w:rPr>
              <w:t>pasiekimus apdovanotų</w:t>
            </w:r>
          </w:p>
          <w:p w14:paraId="1324B625" w14:textId="108AB6C4" w:rsidR="00F72F14" w:rsidRPr="00156945" w:rsidRDefault="00156945" w:rsidP="00156945">
            <w:pPr>
              <w:jc w:val="both"/>
              <w:rPr>
                <w:bCs/>
                <w:lang w:eastAsia="lt-LT"/>
              </w:rPr>
            </w:pPr>
            <w:r w:rsidRPr="00156945">
              <w:rPr>
                <w:bCs/>
                <w:lang w:eastAsia="lt-LT"/>
              </w:rPr>
              <w:t>padėkomis,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6" w14:textId="10719C98" w:rsidR="00F72F14" w:rsidRPr="00156945" w:rsidRDefault="00156945" w:rsidP="00F72F14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156945">
              <w:rPr>
                <w:rFonts w:eastAsia="Calibri"/>
                <w:szCs w:val="22"/>
                <w:lang w:eastAsia="en-US"/>
              </w:rPr>
              <w:t>Asm</w:t>
            </w:r>
            <w:proofErr w:type="spellEnd"/>
            <w:r w:rsidRPr="00156945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7" w14:textId="2CE7B953" w:rsidR="00F72F14" w:rsidRPr="00156945" w:rsidRDefault="0055166F" w:rsidP="0055166F">
            <w:pPr>
              <w:snapToGrid w:val="0"/>
              <w:jc w:val="center"/>
            </w:pPr>
            <w:r w:rsidRPr="0055166F">
              <w:t>7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8" w14:textId="3C0DFB5D" w:rsidR="00F72F14" w:rsidRPr="00156945" w:rsidRDefault="0055166F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29" w14:textId="7ACB0554" w:rsidR="00F72F14" w:rsidRPr="00156945" w:rsidRDefault="00012848" w:rsidP="00012848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2024-06-23 </w:t>
            </w:r>
          </w:p>
        </w:tc>
      </w:tr>
      <w:tr w:rsidR="00D959A7" w14:paraId="0CE2565B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64AACC2" w14:textId="3B8AD5E2" w:rsidR="00D959A7" w:rsidRPr="00A83482" w:rsidRDefault="00D959A7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79D23D87" w14:textId="1641F3F5" w:rsidR="00D959A7" w:rsidRPr="00A83482" w:rsidRDefault="00D959A7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18F66F2" w14:textId="48E3AE85" w:rsidR="00D959A7" w:rsidRPr="00A83482" w:rsidRDefault="00D959A7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11FA" w14:textId="77A5D90C" w:rsidR="00D959A7" w:rsidRDefault="00D959A7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8947" w14:textId="458E82CB" w:rsidR="00D959A7" w:rsidRPr="00156945" w:rsidRDefault="000C53C2" w:rsidP="000C53C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Atnaujinti mokinių asmeninės pažangos vertinimo ir įsivertinimo tvarkos aprašą.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0034" w14:textId="77777777" w:rsidR="00D959A7" w:rsidRDefault="000C53C2" w:rsidP="00F72F14">
            <w:pPr>
              <w:rPr>
                <w:rFonts w:eastAsia="MS Mincho;MS Gothic"/>
              </w:rPr>
            </w:pPr>
            <w:r w:rsidRPr="00156945">
              <w:rPr>
                <w:rFonts w:eastAsia="MS Mincho;MS Gothic"/>
              </w:rPr>
              <w:t>Direktoriaus pavaduotoja ugdymu</w:t>
            </w:r>
            <w:r>
              <w:rPr>
                <w:rFonts w:eastAsia="MS Mincho;MS Gothic"/>
              </w:rPr>
              <w:t>i,</w:t>
            </w:r>
          </w:p>
          <w:p w14:paraId="2D3A1A06" w14:textId="4D8D5895" w:rsidR="000C53C2" w:rsidRPr="00156945" w:rsidRDefault="000C53C2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Metodinių grupių pirmininkai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189F" w14:textId="6782532F" w:rsidR="00D959A7" w:rsidRPr="00156945" w:rsidRDefault="000C53C2" w:rsidP="000C53C2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Parengtų, išanalizuotų ir mokyklos direktoriaus įsakymu patvirtintų dokumentų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4754" w14:textId="107BA785" w:rsidR="00D959A7" w:rsidRPr="00156945" w:rsidRDefault="000C53C2" w:rsidP="00F72F1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4ADD" w14:textId="72D66092" w:rsidR="00D959A7" w:rsidRPr="00156945" w:rsidRDefault="000C53C2" w:rsidP="00F72F14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E8F6" w14:textId="2543B747" w:rsidR="00D959A7" w:rsidRPr="00156945" w:rsidRDefault="000C53C2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F5B1" w14:textId="755699C4" w:rsidR="00D959A7" w:rsidRDefault="000C53C2" w:rsidP="00012848">
            <w:pPr>
              <w:snapToGrid w:val="0"/>
              <w:jc w:val="center"/>
            </w:pPr>
            <w:r>
              <w:t>2024-05-31</w:t>
            </w:r>
          </w:p>
        </w:tc>
      </w:tr>
      <w:tr w:rsidR="00F72F14" w14:paraId="1324B637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2B" w14:textId="07B4DC6F" w:rsidR="00F72F14" w:rsidRPr="00A83482" w:rsidRDefault="00595B59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A83482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2C" w14:textId="4079409A" w:rsidR="00F72F14" w:rsidRPr="00A83482" w:rsidRDefault="00595B59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2D" w14:textId="06B02938" w:rsidR="00F72F14" w:rsidRPr="00A83482" w:rsidRDefault="00595B59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E" w14:textId="677C8DFE" w:rsidR="00F72F14" w:rsidRDefault="00F72F14" w:rsidP="00D959A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</w:t>
            </w:r>
            <w:r w:rsidR="00D959A7">
              <w:rPr>
                <w:rFonts w:eastAsia="MS Mincho;MS Gothic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0" w14:textId="3E9E022C" w:rsidR="00F72F14" w:rsidRDefault="00156945" w:rsidP="0015694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Du kartus metuose f</w:t>
            </w:r>
            <w:r w:rsidR="00F72F14">
              <w:rPr>
                <w:rFonts w:eastAsia="MS Mincho;MS Gothic"/>
              </w:rPr>
              <w:t>iksuoti m</w:t>
            </w:r>
            <w:r w:rsidR="00F72F14" w:rsidRPr="00DD79A6">
              <w:rPr>
                <w:rFonts w:eastAsia="MS Mincho;MS Gothic"/>
              </w:rPr>
              <w:t>okinių asmenin</w:t>
            </w:r>
            <w:r w:rsidR="00F72F14">
              <w:rPr>
                <w:rFonts w:eastAsia="MS Mincho;MS Gothic"/>
              </w:rPr>
              <w:t>ę</w:t>
            </w:r>
            <w:r w:rsidR="00F72F14" w:rsidRPr="00DD79A6">
              <w:rPr>
                <w:rFonts w:eastAsia="MS Mincho;MS Gothic"/>
              </w:rPr>
              <w:t xml:space="preserve"> pažang</w:t>
            </w:r>
            <w:r w:rsidR="00F72F14">
              <w:rPr>
                <w:rFonts w:eastAsia="MS Mincho;MS Gothic"/>
              </w:rPr>
              <w:t>ą numatytais</w:t>
            </w:r>
            <w:r w:rsidR="00F72F14" w:rsidRPr="00DD79A6">
              <w:rPr>
                <w:rFonts w:eastAsia="MS Mincho;MS Gothic"/>
              </w:rPr>
              <w:t xml:space="preserve"> instrumentai</w:t>
            </w:r>
            <w:r w:rsidR="00F72F14">
              <w:rPr>
                <w:rFonts w:eastAsia="MS Mincho;MS Gothic"/>
              </w:rPr>
              <w:t>s</w:t>
            </w:r>
            <w:r w:rsidR="00F72F14" w:rsidRPr="00DD79A6">
              <w:rPr>
                <w:rFonts w:eastAsia="MS Mincho;MS Gothic"/>
              </w:rPr>
              <w:t xml:space="preserve">, </w:t>
            </w:r>
            <w:r w:rsidR="00F72F14">
              <w:rPr>
                <w:rFonts w:eastAsia="MS Mincho;MS Gothic"/>
              </w:rPr>
              <w:t>vertinti gerąsias patirtis</w:t>
            </w:r>
            <w:r>
              <w:rPr>
                <w:rFonts w:eastAsia="MS Mincho;MS Gothic"/>
              </w:rPr>
              <w:t>, skatinti grįžtamąjį ryšį.</w:t>
            </w:r>
            <w:r w:rsidR="00F72F14">
              <w:rPr>
                <w:rFonts w:eastAsia="MS Mincho;MS Gothic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1" w14:textId="08830D68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2" w14:textId="5C2B1632" w:rsidR="00F72F14" w:rsidRDefault="00F72F14" w:rsidP="00F72F14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Mokinių, baigusių NVŠ, NSŠ programas, kuriems mokslo metų pabaigoje užfiksuota asmeninė </w:t>
            </w:r>
            <w:r>
              <w:rPr>
                <w:bCs/>
                <w:lang w:eastAsia="lt-LT"/>
              </w:rPr>
              <w:lastRenderedPageBreak/>
              <w:t xml:space="preserve">pažanga, dalis nuo bendro mokinių skaičiaus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C1BCBE" w14:textId="77777777" w:rsidR="00F72F14" w:rsidRDefault="00F72F14" w:rsidP="00F72F1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633" w14:textId="0472A430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116CC6" w14:textId="77777777" w:rsidR="00F72F14" w:rsidRDefault="00F72F14" w:rsidP="00F72F1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634" w14:textId="292B8BE1" w:rsidR="00F72F14" w:rsidRDefault="00953BBD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D83C50" w14:textId="77777777" w:rsidR="00F72F14" w:rsidRDefault="00F72F14" w:rsidP="00F72F14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</w:p>
          <w:p w14:paraId="1324B635" w14:textId="152A0021" w:rsidR="00F72F14" w:rsidRDefault="00953BB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1B68" w14:textId="79263080" w:rsidR="00F72F14" w:rsidRDefault="00F72F14" w:rsidP="00F72F14">
            <w:pPr>
              <w:snapToGrid w:val="0"/>
              <w:jc w:val="center"/>
            </w:pPr>
            <w:r>
              <w:t>2024-06-23</w:t>
            </w:r>
          </w:p>
          <w:p w14:paraId="1324B636" w14:textId="45939DD1" w:rsidR="00F72F14" w:rsidRDefault="00F72F14" w:rsidP="00012848">
            <w:pPr>
              <w:snapToGrid w:val="0"/>
              <w:jc w:val="center"/>
              <w:rPr>
                <w:rFonts w:eastAsia="MS Mincho;MS Gothic"/>
              </w:rPr>
            </w:pPr>
            <w:r>
              <w:t>2024-12-2</w:t>
            </w:r>
            <w:r w:rsidR="00012848">
              <w:t>3</w:t>
            </w:r>
          </w:p>
        </w:tc>
      </w:tr>
      <w:tr w:rsidR="00F72F14" w14:paraId="3A2273A0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83D9B9" w14:textId="74FC484D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A446B57" w14:textId="684C35D3" w:rsidR="00F72F14" w:rsidRPr="00790A3E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03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0485AA8" w14:textId="77777777" w:rsidR="00F72F14" w:rsidRPr="004275E1" w:rsidRDefault="00F72F14" w:rsidP="00F72F14">
            <w:pPr>
              <w:rPr>
                <w:rFonts w:eastAsia="Calibri"/>
                <w:b/>
                <w:bCs/>
                <w:szCs w:val="22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Stiprinti pamokos vadybą</w:t>
            </w:r>
          </w:p>
          <w:p w14:paraId="1FBBEC84" w14:textId="4FE5387B" w:rsidR="00F72F14" w:rsidRPr="004275E1" w:rsidRDefault="00F72F14" w:rsidP="00F72F14">
            <w:pPr>
              <w:rPr>
                <w:rFonts w:eastAsia="MS Mincho;MS Gothic"/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76D3868" w14:textId="36739110" w:rsidR="00F72F14" w:rsidRDefault="00F72F14" w:rsidP="00F72F14">
            <w:pPr>
              <w:jc w:val="both"/>
              <w:rPr>
                <w:bCs/>
                <w:lang w:eastAsia="lt-LT"/>
              </w:rPr>
            </w:pPr>
            <w:r w:rsidRPr="003F5AF4">
              <w:rPr>
                <w:bCs/>
                <w:szCs w:val="24"/>
              </w:rPr>
              <w:t>Mokinių, padariusių pažangą,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419A6F5" w14:textId="4F442C9C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726A8D1" w14:textId="030DA6EA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1275362" w14:textId="65FCA7B3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6C14C" w14:textId="6CF9437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2024-06-23 </w:t>
            </w:r>
          </w:p>
        </w:tc>
      </w:tr>
      <w:tr w:rsidR="00F72F14" w14:paraId="277A7795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FEF714" w14:textId="159E545B" w:rsidR="00F72F14" w:rsidRPr="00DB2E84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DB2E84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598258" w14:textId="46B86314" w:rsidR="00F72F14" w:rsidRPr="00DB2E8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EA6021" w14:textId="4EF6ACB4" w:rsidR="00F72F14" w:rsidRPr="00DB2E8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A4EFD0C" w14:textId="71C2C97C" w:rsidR="00F72F14" w:rsidRPr="00CF6A79" w:rsidRDefault="00F72F14" w:rsidP="00F72F14">
            <w:pPr>
              <w:rPr>
                <w:rFonts w:eastAsia="MS Mincho;MS Gothic"/>
                <w:szCs w:val="24"/>
              </w:rPr>
            </w:pPr>
            <w:r w:rsidRPr="00CF6A79">
              <w:rPr>
                <w:rFonts w:eastAsia="MS Mincho;MS Gothic"/>
                <w:szCs w:val="24"/>
              </w:rPr>
              <w:t>Kurti savitą, mokinių ugdymo poreikius tenkinančią, mokymo(</w:t>
            </w:r>
            <w:proofErr w:type="spellStart"/>
            <w:r w:rsidRPr="00CF6A79">
              <w:rPr>
                <w:rFonts w:eastAsia="MS Mincho;MS Gothic"/>
                <w:szCs w:val="24"/>
              </w:rPr>
              <w:t>si</w:t>
            </w:r>
            <w:proofErr w:type="spellEnd"/>
            <w:r w:rsidRPr="00CF6A79">
              <w:rPr>
                <w:rFonts w:eastAsia="MS Mincho;MS Gothic"/>
                <w:szCs w:val="24"/>
              </w:rPr>
              <w:t>) sistemą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34EAF44" w14:textId="79E995EF" w:rsidR="00F72F14" w:rsidRPr="00CF6A79" w:rsidRDefault="00F72F14" w:rsidP="00F72F14">
            <w:pPr>
              <w:rPr>
                <w:bCs/>
                <w:lang w:eastAsia="lt-LT"/>
              </w:rPr>
            </w:pPr>
            <w:r w:rsidRPr="00CF6A79">
              <w:rPr>
                <w:bCs/>
                <w:lang w:eastAsia="lt-LT"/>
              </w:rPr>
              <w:t>Mokytojų, diegiančių savitą, struktūruotą mokymo(</w:t>
            </w:r>
            <w:proofErr w:type="spellStart"/>
            <w:r w:rsidRPr="00CF6A79">
              <w:rPr>
                <w:bCs/>
                <w:lang w:eastAsia="lt-LT"/>
              </w:rPr>
              <w:t>si</w:t>
            </w:r>
            <w:proofErr w:type="spellEnd"/>
            <w:r w:rsidRPr="00CF6A79">
              <w:rPr>
                <w:bCs/>
                <w:lang w:eastAsia="lt-LT"/>
              </w:rPr>
              <w:t xml:space="preserve">) sistemą, dalis per metus 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CA6B1D9" w14:textId="3C54206F" w:rsidR="00F72F14" w:rsidRPr="00CF6A79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01AC46" w14:textId="01C51DAB" w:rsidR="00F72F14" w:rsidRPr="00CF6A79" w:rsidRDefault="00F72F14" w:rsidP="00F72F14">
            <w:pPr>
              <w:snapToGrid w:val="0"/>
              <w:jc w:val="center"/>
            </w:pPr>
            <w:r w:rsidRPr="00CF6A7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3AB61F" w14:textId="01B41C44" w:rsidR="00F72F14" w:rsidRPr="00CF6A79" w:rsidRDefault="00EA76C8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69A20C" w14:textId="4752F5C8" w:rsidR="00F72F14" w:rsidRPr="00CF6A79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6E9DF676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CBB0B8" w14:textId="4E644762" w:rsidR="00F72F14" w:rsidRPr="00A83482" w:rsidRDefault="004A0E12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A83482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44783F1" w14:textId="78134FA4" w:rsidR="00F72F14" w:rsidRPr="00A83482" w:rsidRDefault="004A0E12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69DB38D" w14:textId="17E34D01" w:rsidR="00F72F14" w:rsidRPr="00A83482" w:rsidRDefault="004A0E12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23EF" w14:textId="68C9DFB7" w:rsidR="00F72F14" w:rsidRPr="00CF6A79" w:rsidRDefault="00F72F14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6E28" w14:textId="77777777" w:rsidR="00CF6A79" w:rsidRPr="00CF6A79" w:rsidRDefault="00CF6A79" w:rsidP="00CF6A79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Vykdyti bendradarbiavimą</w:t>
            </w:r>
          </w:p>
          <w:p w14:paraId="4D59B5A5" w14:textId="77777777" w:rsidR="00CF6A79" w:rsidRPr="00CF6A79" w:rsidRDefault="00CF6A79" w:rsidP="00CF6A79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su tėvais vertinant ir</w:t>
            </w:r>
          </w:p>
          <w:p w14:paraId="22B5371B" w14:textId="2A1C821D" w:rsidR="00F72F14" w:rsidRPr="00CF6A79" w:rsidRDefault="00CF6A79" w:rsidP="00CF6A79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 xml:space="preserve">planuojant ugdymo procesą, išnaudojant </w:t>
            </w:r>
            <w:proofErr w:type="spellStart"/>
            <w:r w:rsidRPr="00CF6A79">
              <w:rPr>
                <w:rFonts w:eastAsia="MS Mincho;MS Gothic"/>
              </w:rPr>
              <w:t>el.dienyną</w:t>
            </w:r>
            <w:proofErr w:type="spellEnd"/>
            <w:r w:rsidRPr="00CF6A79">
              <w:rPr>
                <w:rFonts w:eastAsia="MS Mincho;MS Gothic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D1E4" w14:textId="64117885" w:rsidR="00F72F14" w:rsidRPr="00CF6A79" w:rsidRDefault="00F72F14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CB75" w14:textId="39ADBF52" w:rsidR="00F72F14" w:rsidRPr="00CF6A79" w:rsidRDefault="00F72F14" w:rsidP="00CF6A79">
            <w:pPr>
              <w:rPr>
                <w:bCs/>
                <w:lang w:eastAsia="lt-LT"/>
              </w:rPr>
            </w:pPr>
            <w:r w:rsidRPr="00CF6A79">
              <w:rPr>
                <w:bCs/>
                <w:lang w:eastAsia="lt-LT"/>
              </w:rPr>
              <w:t xml:space="preserve">Mokytojų, </w:t>
            </w:r>
            <w:r w:rsidR="00CF6A79" w:rsidRPr="00CF6A79">
              <w:rPr>
                <w:bCs/>
                <w:lang w:eastAsia="lt-LT"/>
              </w:rPr>
              <w:t>bendradarbiaujančių su tėvais ugdymo procese,</w:t>
            </w:r>
            <w:r w:rsidRPr="00CF6A79">
              <w:rPr>
                <w:bCs/>
                <w:lang w:eastAsia="lt-LT"/>
              </w:rPr>
              <w:t xml:space="preserve"> dalis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00BF" w14:textId="15AB3BDE" w:rsidR="00F72F14" w:rsidRPr="00CF6A79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96E7" w14:textId="40568F9B" w:rsidR="00F72F14" w:rsidRPr="00CF6A79" w:rsidRDefault="00CF6A79" w:rsidP="00F72F14">
            <w:pPr>
              <w:snapToGrid w:val="0"/>
              <w:jc w:val="center"/>
            </w:pPr>
            <w:r w:rsidRPr="00CF6A79">
              <w:t>2</w:t>
            </w:r>
            <w:r w:rsidR="00F72F14" w:rsidRPr="00CF6A7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DB89" w14:textId="700DBEB2" w:rsidR="00F72F14" w:rsidRPr="00CF6A79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D26A" w14:textId="5D5F3202" w:rsidR="00F72F14" w:rsidRPr="00CF6A79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53FD99F0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F67BC3" w14:textId="060DCDBF" w:rsidR="00F72F14" w:rsidRPr="00A83482" w:rsidRDefault="004A0E12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A83482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F6A608" w14:textId="5A9ADC92" w:rsidR="00F72F14" w:rsidRPr="00A83482" w:rsidRDefault="004A0E12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4C519A" w14:textId="020CB21F" w:rsidR="00F72F14" w:rsidRPr="00A83482" w:rsidRDefault="004A0E12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A83482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72D6" w14:textId="27CDF799" w:rsidR="00F72F14" w:rsidRPr="00CF6A79" w:rsidRDefault="00F72F14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592E" w14:textId="34B96E14" w:rsidR="00F72F14" w:rsidRPr="00CF6A79" w:rsidRDefault="00F72F14" w:rsidP="003E473A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 xml:space="preserve">Stebėti ir analizuoti vedamų </w:t>
            </w:r>
            <w:r w:rsidR="003E473A">
              <w:rPr>
                <w:rFonts w:eastAsia="MS Mincho;MS Gothic"/>
              </w:rPr>
              <w:t xml:space="preserve">neformaliojo vaikų švietimo </w:t>
            </w:r>
            <w:r w:rsidRPr="00CF6A79">
              <w:rPr>
                <w:rFonts w:eastAsia="MS Mincho;MS Gothic"/>
              </w:rPr>
              <w:t>užsiėmimų kokybę.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0098" w14:textId="1CE13F73" w:rsidR="00F72F14" w:rsidRPr="00CF6A79" w:rsidRDefault="00F72F14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9A9D" w14:textId="6FDDC3B6" w:rsidR="00F72F14" w:rsidRPr="00CF6A79" w:rsidRDefault="00F72F14" w:rsidP="00F72F14">
            <w:pPr>
              <w:rPr>
                <w:bCs/>
                <w:lang w:eastAsia="lt-LT"/>
              </w:rPr>
            </w:pPr>
            <w:r w:rsidRPr="00CF6A79">
              <w:rPr>
                <w:bCs/>
                <w:lang w:eastAsia="lt-LT"/>
              </w:rPr>
              <w:t>Stebėtų ir išanalizuotų,  ugdymo kokybės aspektu, užsiėmimų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593F" w14:textId="798B7520" w:rsidR="00F72F14" w:rsidRPr="00CF6A79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820E" w14:textId="076466EE" w:rsidR="00F72F14" w:rsidRPr="00CF6A79" w:rsidRDefault="00EA76C8" w:rsidP="00F72F14">
            <w:pPr>
              <w:snapToGrid w:val="0"/>
              <w:jc w:val="center"/>
            </w:pPr>
            <w:r w:rsidRPr="00CF6A79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2775" w14:textId="312B626E" w:rsidR="00F72F14" w:rsidRPr="00CF6A79" w:rsidRDefault="00EA76C8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7B36" w14:textId="49CAEA1D" w:rsidR="00F72F14" w:rsidRPr="00CF6A79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257881D3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F686B8" w14:textId="5A37BA46" w:rsidR="00F72F14" w:rsidRPr="00DB2E84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DB2E84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9AF4FF" w14:textId="2D26A45B" w:rsidR="00F72F14" w:rsidRPr="00DB2E8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EB59E4C" w14:textId="3667F2D5" w:rsidR="00F72F14" w:rsidRPr="00DB2E8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02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D0A55F6" w14:textId="35263EF1" w:rsidR="00F72F14" w:rsidRDefault="00F72F14" w:rsidP="00132303">
            <w:pPr>
              <w:rPr>
                <w:rFonts w:eastAsia="MS Mincho;MS Gothic"/>
              </w:rPr>
            </w:pPr>
            <w:r>
              <w:t>Skatinti mokytojus keistis gerąja darbo patirtimi, siekiant gilinti asmenines ir profesines kompetencijas, turtinti edukacinės patirties banką.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090B713" w14:textId="33FC4487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viešai pristatančių sėkmingas patirtis įvairiomis formomis, dalis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C45A4" w14:textId="4E5751F2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9989A98" w14:textId="18EB5DF1" w:rsidR="00F72F14" w:rsidRDefault="00F72F14" w:rsidP="00F72F14">
            <w:pPr>
              <w:snapToGri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E6F6FFE" w14:textId="61519D61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2834A5" w14:textId="51F14305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5157C2C9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33A307" w14:textId="3C1A0403" w:rsidR="00F72F14" w:rsidRPr="003E473A" w:rsidRDefault="004A0E12" w:rsidP="00F72F14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lang w:eastAsia="lt-LT"/>
              </w:rPr>
            </w:pPr>
            <w:r w:rsidRPr="003E473A">
              <w:rPr>
                <w:rFonts w:eastAsia="MS Mincho;MS Gothic"/>
                <w:bCs/>
                <w:color w:val="000000" w:themeColor="text1"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D022D6B" w14:textId="4D18BC23" w:rsidR="00F72F14" w:rsidRPr="003E473A" w:rsidRDefault="004A0E12" w:rsidP="00F72F14">
            <w:pPr>
              <w:snapToGrid w:val="0"/>
              <w:jc w:val="center"/>
              <w:rPr>
                <w:bCs/>
                <w:color w:val="000000" w:themeColor="text1"/>
                <w:lang w:eastAsia="lt-LT"/>
              </w:rPr>
            </w:pPr>
            <w:r w:rsidRPr="003E473A">
              <w:rPr>
                <w:bCs/>
                <w:color w:val="000000" w:themeColor="text1"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7952EAC" w14:textId="48F65B6A" w:rsidR="00F72F14" w:rsidRPr="003E473A" w:rsidRDefault="004A0E12" w:rsidP="00F72F14">
            <w:pPr>
              <w:snapToGrid w:val="0"/>
              <w:jc w:val="center"/>
              <w:rPr>
                <w:bCs/>
                <w:color w:val="000000" w:themeColor="text1"/>
                <w:lang w:eastAsia="lt-LT"/>
              </w:rPr>
            </w:pPr>
            <w:r w:rsidRPr="003E473A">
              <w:rPr>
                <w:bCs/>
                <w:color w:val="000000" w:themeColor="text1"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5D4A" w14:textId="245937F2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D3CB" w14:textId="4B39B065" w:rsidR="00F72F14" w:rsidRDefault="003E473A" w:rsidP="00F72F14">
            <w:pPr>
              <w:rPr>
                <w:rFonts w:eastAsia="MS Mincho;MS Gothic"/>
              </w:rPr>
            </w:pPr>
            <w:r w:rsidRPr="003E473A">
              <w:rPr>
                <w:rFonts w:eastAsia="MS Mincho;MS Gothic"/>
                <w:color w:val="000000" w:themeColor="text1"/>
              </w:rPr>
              <w:t>Pravesti</w:t>
            </w:r>
            <w:r w:rsidR="00F72F14" w:rsidRPr="003E473A">
              <w:rPr>
                <w:rFonts w:eastAsia="MS Mincho;MS Gothic"/>
                <w:color w:val="000000" w:themeColor="text1"/>
              </w:rPr>
              <w:t xml:space="preserve"> atvirus neformaliojo vaikų švietimo</w:t>
            </w:r>
            <w:r w:rsidR="00E94465" w:rsidRPr="003E473A">
              <w:rPr>
                <w:rFonts w:eastAsia="MS Mincho;MS Gothic"/>
                <w:color w:val="000000" w:themeColor="text1"/>
              </w:rPr>
              <w:t xml:space="preserve"> programos </w:t>
            </w:r>
            <w:r w:rsidR="00F72F14" w:rsidRPr="003E473A">
              <w:rPr>
                <w:rFonts w:eastAsia="MS Mincho;MS Gothic"/>
                <w:color w:val="000000" w:themeColor="text1"/>
              </w:rPr>
              <w:t xml:space="preserve"> </w:t>
            </w:r>
            <w:proofErr w:type="spellStart"/>
            <w:r w:rsidR="00F72F14" w:rsidRPr="003E473A">
              <w:rPr>
                <w:rFonts w:eastAsia="MS Mincho;MS Gothic"/>
                <w:color w:val="000000" w:themeColor="text1"/>
              </w:rPr>
              <w:t>užsiėmimus</w:t>
            </w:r>
            <w:proofErr w:type="spellEnd"/>
            <w:r w:rsidR="00F72F14" w:rsidRPr="003E473A">
              <w:rPr>
                <w:rFonts w:eastAsia="MS Mincho;MS Gothic"/>
                <w:color w:val="000000" w:themeColor="text1"/>
              </w:rPr>
              <w:t xml:space="preserve"> ir skleisti gerąją patirtį pagal principą „Kolega/kolegai“ 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12DF" w14:textId="6EC9D350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E63B" w14:textId="5F78AFC7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Vestų atvirų užsiėmimų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2A97" w14:textId="721D0B50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</w:t>
            </w:r>
            <w:r w:rsidR="003E473A">
              <w:rPr>
                <w:rFonts w:eastAsia="MS Mincho;MS Gothic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78C1" w14:textId="77777777" w:rsidR="00F72F14" w:rsidRDefault="00F72F14" w:rsidP="00F72F14">
            <w:pPr>
              <w:snapToGrid w:val="0"/>
              <w:jc w:val="center"/>
            </w:pPr>
            <w:r>
              <w:t>1</w:t>
            </w:r>
          </w:p>
          <w:p w14:paraId="4BECD5CC" w14:textId="5A59AE5F" w:rsidR="00F72F14" w:rsidRDefault="00F72F14" w:rsidP="00F72F1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BF29" w14:textId="3D834828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6FBF" w14:textId="69A7E10D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2E67D748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70B752" w14:textId="2E1DBD09" w:rsidR="00F72F14" w:rsidRPr="003E473A" w:rsidRDefault="004A0E12" w:rsidP="00F72F14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lang w:eastAsia="lt-LT"/>
              </w:rPr>
            </w:pPr>
            <w:r w:rsidRPr="003E473A">
              <w:rPr>
                <w:rFonts w:eastAsia="MS Mincho;MS Gothic"/>
                <w:bCs/>
                <w:color w:val="000000" w:themeColor="text1"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B35BE78" w14:textId="45E9DFB4" w:rsidR="00F72F14" w:rsidRPr="003E473A" w:rsidRDefault="004A0E12" w:rsidP="00F72F14">
            <w:pPr>
              <w:snapToGrid w:val="0"/>
              <w:jc w:val="center"/>
              <w:rPr>
                <w:bCs/>
                <w:color w:val="000000" w:themeColor="text1"/>
                <w:lang w:eastAsia="lt-LT"/>
              </w:rPr>
            </w:pPr>
            <w:r w:rsidRPr="003E473A">
              <w:rPr>
                <w:bCs/>
                <w:color w:val="000000" w:themeColor="text1"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D90133" w14:textId="3837E9A3" w:rsidR="00F72F14" w:rsidRPr="003E473A" w:rsidRDefault="004A0E12" w:rsidP="00F72F14">
            <w:pPr>
              <w:snapToGrid w:val="0"/>
              <w:jc w:val="center"/>
              <w:rPr>
                <w:bCs/>
                <w:color w:val="000000" w:themeColor="text1"/>
                <w:lang w:eastAsia="lt-LT"/>
              </w:rPr>
            </w:pPr>
            <w:r w:rsidRPr="003E473A">
              <w:rPr>
                <w:bCs/>
                <w:color w:val="000000" w:themeColor="text1"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C1E4" w14:textId="35DCC276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22CB" w14:textId="3A268084" w:rsidR="00F72F14" w:rsidRPr="003E473A" w:rsidRDefault="003E473A" w:rsidP="00F0412E">
            <w:pPr>
              <w:rPr>
                <w:rFonts w:eastAsia="MS Mincho;MS Gothic"/>
                <w:color w:val="000000" w:themeColor="text1"/>
              </w:rPr>
            </w:pPr>
            <w:r w:rsidRPr="003E473A">
              <w:rPr>
                <w:rFonts w:eastAsia="MS Mincho;MS Gothic"/>
                <w:color w:val="000000" w:themeColor="text1"/>
              </w:rPr>
              <w:t>Pravesti</w:t>
            </w:r>
            <w:r w:rsidR="00CF6A79" w:rsidRPr="003E473A">
              <w:rPr>
                <w:rFonts w:eastAsia="MS Mincho;MS Gothic"/>
                <w:color w:val="000000" w:themeColor="text1"/>
              </w:rPr>
              <w:t xml:space="preserve"> temines edukacijas kolegoms</w:t>
            </w:r>
            <w:r w:rsidR="00F0412E" w:rsidRPr="003E473A">
              <w:rPr>
                <w:color w:val="000000" w:themeColor="text1"/>
              </w:rPr>
              <w:t xml:space="preserve"> siekiant f</w:t>
            </w:r>
            <w:r w:rsidR="00F0412E" w:rsidRPr="003E473A">
              <w:rPr>
                <w:rFonts w:eastAsia="MS Mincho;MS Gothic"/>
                <w:color w:val="000000" w:themeColor="text1"/>
              </w:rPr>
              <w:t>ormaliojo ir neformaliojo ugdymo dermės užtikrinimo</w:t>
            </w:r>
            <w:r w:rsidRPr="003E473A">
              <w:rPr>
                <w:rFonts w:eastAsia="MS Mincho;MS Gothic"/>
                <w:color w:val="000000" w:themeColor="text1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6A25" w14:textId="0BF8C231" w:rsidR="00F72F14" w:rsidRPr="00CF6A79" w:rsidRDefault="00CF6A79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Metodinių grupių pirmininkai,</w:t>
            </w:r>
          </w:p>
          <w:p w14:paraId="65D98CDA" w14:textId="5BA7CF83" w:rsidR="00CF6A79" w:rsidRPr="00CF6A79" w:rsidRDefault="00CF6A79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6F7E" w14:textId="0BBB5AE7" w:rsidR="00F72F14" w:rsidRPr="00CF6A79" w:rsidRDefault="00CF6A79" w:rsidP="00F72F14">
            <w:pPr>
              <w:rPr>
                <w:bCs/>
                <w:lang w:eastAsia="lt-LT"/>
              </w:rPr>
            </w:pPr>
            <w:r w:rsidRPr="00CF6A79">
              <w:rPr>
                <w:bCs/>
                <w:lang w:eastAsia="lt-LT"/>
              </w:rPr>
              <w:t>Suorganizuotų ir pravestų edukacijų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2EFB" w14:textId="78AA14D1" w:rsidR="00F72F14" w:rsidRPr="00CF6A79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36D7" w14:textId="314266D0" w:rsidR="00F72F14" w:rsidRPr="00CF6A79" w:rsidRDefault="00CF6A79" w:rsidP="00F72F14">
            <w:pPr>
              <w:snapToGrid w:val="0"/>
              <w:jc w:val="center"/>
            </w:pPr>
            <w:r w:rsidRPr="00CF6A7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9FE9" w14:textId="5B6EFF35" w:rsidR="00F72F14" w:rsidRPr="00CF6A79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8443" w14:textId="28FC6283" w:rsidR="00F72F14" w:rsidRPr="00CF6A79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D959A7" w14:paraId="7AA3D4AC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1E2FB2" w14:textId="2478CBAB" w:rsidR="00D959A7" w:rsidRPr="003E473A" w:rsidRDefault="00D959A7" w:rsidP="00F72F14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lang w:eastAsia="lt-LT"/>
              </w:rPr>
            </w:pPr>
            <w:r>
              <w:rPr>
                <w:rFonts w:eastAsia="MS Mincho;MS Gothic"/>
                <w:bCs/>
                <w:color w:val="000000" w:themeColor="text1"/>
                <w:lang w:eastAsia="lt-LT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D189AEE" w14:textId="7109675E" w:rsidR="00D959A7" w:rsidRPr="003E473A" w:rsidRDefault="00D959A7" w:rsidP="00F72F14">
            <w:pPr>
              <w:snapToGrid w:val="0"/>
              <w:jc w:val="center"/>
              <w:rPr>
                <w:bCs/>
                <w:color w:val="000000" w:themeColor="text1"/>
                <w:lang w:eastAsia="lt-LT"/>
              </w:rPr>
            </w:pPr>
            <w:r>
              <w:rPr>
                <w:bCs/>
                <w:color w:val="000000" w:themeColor="text1"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FC5914" w14:textId="02BC35CB" w:rsidR="00D959A7" w:rsidRPr="003E473A" w:rsidRDefault="00D959A7" w:rsidP="00F72F14">
            <w:pPr>
              <w:snapToGrid w:val="0"/>
              <w:jc w:val="center"/>
              <w:rPr>
                <w:bCs/>
                <w:color w:val="000000" w:themeColor="text1"/>
                <w:lang w:eastAsia="lt-LT"/>
              </w:rPr>
            </w:pPr>
            <w:r>
              <w:rPr>
                <w:bCs/>
                <w:color w:val="000000" w:themeColor="text1"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2C16" w14:textId="02E46C09" w:rsidR="00D959A7" w:rsidRDefault="00D959A7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F6F8" w14:textId="35354C27" w:rsidR="00D959A7" w:rsidRPr="003E473A" w:rsidRDefault="00D959A7" w:rsidP="00D959A7">
            <w:pPr>
              <w:rPr>
                <w:rFonts w:eastAsia="MS Mincho;MS Gothic"/>
                <w:color w:val="000000" w:themeColor="text1"/>
              </w:rPr>
            </w:pPr>
            <w:r>
              <w:rPr>
                <w:rFonts w:eastAsia="MS Mincho;MS Gothic"/>
                <w:color w:val="000000" w:themeColor="text1"/>
              </w:rPr>
              <w:t>Parengti jungtines edukacines programas, jungiančias ne mažiau kaip dvi ugdymo kryptis.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4263" w14:textId="77777777" w:rsidR="00D959A7" w:rsidRDefault="00D959A7" w:rsidP="00F72F14">
            <w:pPr>
              <w:rPr>
                <w:rFonts w:eastAsia="MS Mincho;MS Gothic"/>
              </w:rPr>
            </w:pPr>
            <w:r w:rsidRPr="00CF6A79">
              <w:rPr>
                <w:rFonts w:eastAsia="MS Mincho;MS Gothic"/>
              </w:rPr>
              <w:t>Direktoriaus pavaduotoja ugdymui</w:t>
            </w:r>
            <w:r>
              <w:rPr>
                <w:rFonts w:eastAsia="MS Mincho;MS Gothic"/>
              </w:rPr>
              <w:t>,</w:t>
            </w:r>
          </w:p>
          <w:p w14:paraId="4DBC8406" w14:textId="498D46E4" w:rsidR="00D959A7" w:rsidRPr="00CF6A79" w:rsidRDefault="00D959A7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C4CD" w14:textId="29616444" w:rsidR="00D959A7" w:rsidRPr="00CF6A79" w:rsidRDefault="00D959A7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 edukacinių programų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D885" w14:textId="79DA53F6" w:rsidR="00D959A7" w:rsidRPr="00CF6A79" w:rsidRDefault="00D959A7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3D4F" w14:textId="47D400BF" w:rsidR="00D959A7" w:rsidRPr="00CF6A79" w:rsidRDefault="00D959A7" w:rsidP="00F72F14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D51E" w14:textId="2B2D8D4F" w:rsidR="00D959A7" w:rsidRPr="00CF6A79" w:rsidRDefault="00D959A7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BC70" w14:textId="368D3F46" w:rsidR="00D959A7" w:rsidRDefault="00D959A7" w:rsidP="00F72F14">
            <w:pPr>
              <w:snapToGrid w:val="0"/>
              <w:jc w:val="center"/>
            </w:pPr>
            <w:r>
              <w:t>2024-05-31</w:t>
            </w:r>
          </w:p>
        </w:tc>
      </w:tr>
      <w:tr w:rsidR="00F72F14" w14:paraId="36C874AE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E62896" w14:textId="01089C13" w:rsidR="00F72F14" w:rsidRPr="00DB2E84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i/>
                <w:lang w:eastAsia="lt-LT"/>
              </w:rPr>
            </w:pPr>
            <w:r w:rsidRPr="00DB2E84">
              <w:rPr>
                <w:rFonts w:eastAsia="MS Mincho;MS Gothic"/>
                <w:b/>
                <w:bCs/>
                <w:i/>
                <w:lang w:eastAsia="lt-LT"/>
              </w:rPr>
              <w:t>02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747B7884" w14:textId="63585DC6" w:rsidR="00F72F14" w:rsidRPr="004275E1" w:rsidRDefault="00F72F14" w:rsidP="00F72F14">
            <w:pPr>
              <w:rPr>
                <w:rFonts w:eastAsia="MS Mincho;MS Gothic"/>
                <w:b/>
                <w:i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Plėsti galimybes, padedančias mokytojams siekti asmeninės sėkmės ir profesinio augimo tikslų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FCB5238" w14:textId="69EEA707" w:rsidR="00F72F14" w:rsidRDefault="00F72F14" w:rsidP="00F72F14">
            <w:pPr>
              <w:jc w:val="both"/>
              <w:rPr>
                <w:bCs/>
                <w:lang w:eastAsia="lt-LT"/>
              </w:rPr>
            </w:pPr>
            <w:r w:rsidRPr="003F5AF4">
              <w:rPr>
                <w:rFonts w:eastAsia="Calibri"/>
                <w:bCs/>
                <w:szCs w:val="22"/>
              </w:rPr>
              <w:t xml:space="preserve">Mokytojų, kuriančių ir taikančių veikloje atnaujintą ugdymo turinį, dalis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761E0854" w14:textId="7AC0B72D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7932847C" w14:textId="1486FAA6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</w:tcPr>
          <w:p w14:paraId="2211808F" w14:textId="6A6E765B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47DBD00" w14:textId="6559350A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B9FA4AC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08C50D" w14:textId="1E520413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lastRenderedPageBreak/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47C6608" w14:textId="17C54530" w:rsidR="00F72F14" w:rsidRPr="00790A3E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01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A80B1F5" w14:textId="59EEE1CB" w:rsidR="00F72F14" w:rsidRPr="004275E1" w:rsidRDefault="00F72F14" w:rsidP="00F72F1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Sudaryti sąlygas kryptingam mokytojų kompetencijų tobulinimui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637DBBF" w14:textId="3DFE8394" w:rsidR="00F72F14" w:rsidRDefault="00F72F14" w:rsidP="00F72F14">
            <w:pPr>
              <w:jc w:val="both"/>
              <w:rPr>
                <w:bCs/>
                <w:lang w:eastAsia="lt-LT"/>
              </w:rPr>
            </w:pPr>
            <w:r w:rsidRPr="003F5AF4">
              <w:rPr>
                <w:rFonts w:eastAsia="Calibri"/>
                <w:bCs/>
                <w:szCs w:val="22"/>
              </w:rPr>
              <w:t xml:space="preserve">Mokytojų, dalyvaujančių kompetencijų tobulinimo mokymuose pagal mokyklos kvalifikacijos tobulinimo programą, dalis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7F5FCC2" w14:textId="2FFC217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2EE9E87" w14:textId="4FE2C8CD" w:rsidR="00F72F14" w:rsidRDefault="00CF6A79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8</w:t>
            </w:r>
            <w:r w:rsidR="00F72F14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7448B23" w14:textId="52554974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9AC5B6" w14:textId="0FDB6A67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6C5FE044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6EEB3F0" w14:textId="3311A9D4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E79FDA4" w14:textId="4F356B60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04555E" w14:textId="73CB59D3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CB20DA" w14:textId="4874E271" w:rsidR="00F72F14" w:rsidRDefault="00F72F14" w:rsidP="00E94465">
            <w:pPr>
              <w:rPr>
                <w:rFonts w:eastAsia="MS Mincho;MS Gothic"/>
              </w:rPr>
            </w:pPr>
            <w:r w:rsidRPr="00D41980">
              <w:rPr>
                <w:rFonts w:eastAsia="MS Mincho;MS Gothic"/>
              </w:rPr>
              <w:t>Identifikuoti</w:t>
            </w:r>
            <w:r w:rsidRPr="00A27B19">
              <w:rPr>
                <w:rFonts w:eastAsia="MS Mincho;MS Gothic"/>
                <w:color w:val="FF0000"/>
              </w:rPr>
              <w:t xml:space="preserve"> </w:t>
            </w:r>
            <w:r>
              <w:rPr>
                <w:rFonts w:eastAsia="MS Mincho;MS Gothic"/>
              </w:rPr>
              <w:t>individualius mokytojų ir mokyklos, kaip besimokančios organizacijos, kvalifikacijos kėlimo poreikius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9B821E3" w14:textId="1512B09F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nusimačiusių  profesinio tobulėjimo kryptis, procentas.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F8E160" w14:textId="4B258441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1EAE688" w14:textId="1A2C9447" w:rsidR="00F72F14" w:rsidRDefault="00F72F14" w:rsidP="00F72F14">
            <w:pPr>
              <w:snapToGri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9AD443" w14:textId="088B43AA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CDD48C" w14:textId="36D75DF9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2024- 02-01</w:t>
            </w:r>
          </w:p>
        </w:tc>
      </w:tr>
      <w:tr w:rsidR="00F72F14" w14:paraId="37395968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3227601" w14:textId="43DAA334" w:rsidR="00F72F14" w:rsidRPr="0079544E" w:rsidRDefault="00C45868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15E121" w14:textId="35B3CD92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E6A5D86" w14:textId="4DE21F0C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8971" w14:textId="414DF7E2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6A87" w14:textId="471FD5A1" w:rsidR="00F72F14" w:rsidRDefault="00F72F14" w:rsidP="00E9446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Rinkti duomenis apie mokytojų individualų profesinio tobulėjimo poreikį, nusimatyti </w:t>
            </w:r>
            <w:r w:rsidRPr="003D6C7B">
              <w:t>pedagogų profesinio</w:t>
            </w:r>
            <w:r w:rsidRPr="003D6C7B">
              <w:rPr>
                <w:rFonts w:eastAsia="Calibri"/>
                <w:color w:val="000000"/>
                <w:kern w:val="24"/>
              </w:rPr>
              <w:t xml:space="preserve"> tobulėjimo kryptis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728B" w14:textId="61B3A36D" w:rsidR="00F72F14" w:rsidRDefault="00F72F14" w:rsidP="00F72F14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0C7F" w14:textId="47A4E1F9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išryškinusių savo asmeninio profesinio tobulėjimo poreikį procentas nuo bendro mokytojų skaičiaus 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4159" w14:textId="769C222F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CBAC" w14:textId="06C44D6F" w:rsidR="00F72F14" w:rsidRDefault="00F72F14" w:rsidP="00F72F14">
            <w:pPr>
              <w:snapToGri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653E" w14:textId="2611BC3A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DA9C" w14:textId="6093792D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2024- 01-20</w:t>
            </w:r>
          </w:p>
        </w:tc>
      </w:tr>
      <w:tr w:rsidR="00F72F14" w14:paraId="0FC65EA6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142724" w14:textId="76CDF45C" w:rsidR="00F72F14" w:rsidRPr="0079544E" w:rsidRDefault="00C45868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32E9873" w14:textId="562467EE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D9B3DBB" w14:textId="4DB3EEB3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137C" w14:textId="5B722599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7342" w14:textId="2B534D64" w:rsidR="00F72F14" w:rsidRDefault="00F72F14" w:rsidP="00E9446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Mokytojų kvalifikacijos tobulinimo programą 202</w:t>
            </w:r>
            <w:r w:rsidR="00CF6A79">
              <w:rPr>
                <w:rFonts w:eastAsia="MS Mincho;MS Gothic"/>
              </w:rPr>
              <w:t>4</w:t>
            </w:r>
            <w:r>
              <w:rPr>
                <w:rFonts w:eastAsia="MS Mincho;MS Gothic"/>
              </w:rPr>
              <w:t xml:space="preserve"> metams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8483" w14:textId="4391866E" w:rsidR="00F72F14" w:rsidRPr="004F79BE" w:rsidRDefault="00F72F14" w:rsidP="00F72F14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981D" w14:textId="4E752785" w:rsidR="00F72F14" w:rsidRPr="0061721A" w:rsidRDefault="00F72F14" w:rsidP="00F72F14">
            <w:pPr>
              <w:jc w:val="both"/>
              <w:rPr>
                <w:bCs/>
                <w:lang w:eastAsia="lt-LT"/>
              </w:rPr>
            </w:pPr>
            <w:r w:rsidRPr="0061721A">
              <w:rPr>
                <w:bCs/>
                <w:lang w:eastAsia="lt-LT"/>
              </w:rPr>
              <w:t>Parengtas dokumentas, įgalinantis mokytojus</w:t>
            </w:r>
            <w:r>
              <w:rPr>
                <w:bCs/>
                <w:lang w:eastAsia="lt-LT"/>
              </w:rPr>
              <w:t xml:space="preserve"> įsivertinti trūkstamas kompetencijas ir kryptingai siekti jas tobulinti.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7A8F" w14:textId="7F79E71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9A9C" w14:textId="79B5DFA6" w:rsidR="00F72F14" w:rsidRDefault="00F72F14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4AA2" w14:textId="37828459" w:rsidR="00F72F14" w:rsidRDefault="00CF6A7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FB5A" w14:textId="5742A0B1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2024- 02-01</w:t>
            </w:r>
          </w:p>
        </w:tc>
      </w:tr>
      <w:tr w:rsidR="00F72F14" w14:paraId="0AAB5B3B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872AC6" w14:textId="5004C348" w:rsidR="00F72F14" w:rsidRPr="004275E1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4275E1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E80EBE3" w14:textId="4A16D5A7" w:rsidR="00F72F14" w:rsidRPr="004275E1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E623FB" w14:textId="0A0321E2" w:rsidR="00F72F14" w:rsidRPr="004275E1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02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91979AA" w14:textId="7B60A7B0" w:rsidR="00F72F14" w:rsidRPr="004F79BE" w:rsidRDefault="00F72F14" w:rsidP="00F72F14">
            <w:pPr>
              <w:rPr>
                <w:rFonts w:eastAsia="MS Mincho;MS Gothic"/>
              </w:rPr>
            </w:pPr>
            <w:r w:rsidRPr="0061721A">
              <w:rPr>
                <w:rFonts w:eastAsia="MS Mincho;MS Gothic"/>
              </w:rPr>
              <w:t xml:space="preserve">Gilinti </w:t>
            </w:r>
            <w:r>
              <w:rPr>
                <w:rFonts w:eastAsia="MS Mincho;MS Gothic"/>
              </w:rPr>
              <w:t xml:space="preserve">mokytojų </w:t>
            </w:r>
            <w:r w:rsidRPr="0061721A">
              <w:rPr>
                <w:rFonts w:eastAsia="MS Mincho;MS Gothic"/>
              </w:rPr>
              <w:t>asmenines kompetencijas ir dalykines žinias</w:t>
            </w:r>
            <w:r>
              <w:rPr>
                <w:rFonts w:eastAsia="MS Mincho;MS Gothic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5D4288" w14:textId="2A816B5E" w:rsidR="00F72F14" w:rsidRPr="0061721A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tobulinusių asmenines ir profesines kompetencijas, dalis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E11BB" w14:textId="7DC31450" w:rsidR="00F72F14" w:rsidRPr="00EA6E89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8B00DC" w14:textId="255E92C5" w:rsidR="00F72F14" w:rsidRDefault="00B016CE" w:rsidP="00F72F14">
            <w:pPr>
              <w:snapToGrid w:val="0"/>
              <w:jc w:val="center"/>
            </w:pPr>
            <w:r>
              <w:t>8</w:t>
            </w:r>
            <w:r w:rsidR="00F72F1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4ACCE2A" w14:textId="4ECEFC00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6DFDB9" w14:textId="26C544D5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669FEDA0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C79D47" w14:textId="0AD92FAF" w:rsidR="00F72F14" w:rsidRPr="0079544E" w:rsidRDefault="00C45868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8E958EC" w14:textId="4906FA35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05556A" w14:textId="2BB98E7C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8AC5" w14:textId="502ED1BE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5113" w14:textId="59C9A658" w:rsidR="00F72F14" w:rsidRDefault="00F72F14" w:rsidP="00B016C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</w:t>
            </w:r>
            <w:r w:rsidRPr="0061721A">
              <w:rPr>
                <w:rFonts w:eastAsia="MS Mincho;MS Gothic"/>
              </w:rPr>
              <w:t>alyvau</w:t>
            </w:r>
            <w:r>
              <w:rPr>
                <w:rFonts w:eastAsia="MS Mincho;MS Gothic"/>
              </w:rPr>
              <w:t xml:space="preserve">ti </w:t>
            </w:r>
            <w:r w:rsidRPr="0061721A">
              <w:rPr>
                <w:rFonts w:eastAsia="MS Mincho;MS Gothic"/>
              </w:rPr>
              <w:t>kvalifikacijos kėlimo renginiuose, seminaruose, kursuose</w:t>
            </w:r>
            <w:r>
              <w:rPr>
                <w:rFonts w:eastAsia="MS Mincho;MS Gothic"/>
              </w:rPr>
              <w:t xml:space="preserve"> pagal 202</w:t>
            </w:r>
            <w:r w:rsidR="00B016CE">
              <w:rPr>
                <w:rFonts w:eastAsia="MS Mincho;MS Gothic"/>
              </w:rPr>
              <w:t>4</w:t>
            </w:r>
            <w:r>
              <w:rPr>
                <w:rFonts w:eastAsia="MS Mincho;MS Gothic"/>
              </w:rPr>
              <w:t xml:space="preserve"> m. Mokytojų kvalifikacijos tobulinimo programą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2ED2" w14:textId="48A14A20" w:rsidR="00F72F14" w:rsidRDefault="00F72F14" w:rsidP="00F72F14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</w:p>
          <w:p w14:paraId="7DA9DDA6" w14:textId="77777777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  <w:p w14:paraId="562537DE" w14:textId="660234A0" w:rsidR="00F72F14" w:rsidRDefault="00F72F14" w:rsidP="00F72F14">
            <w:pPr>
              <w:rPr>
                <w:rFonts w:eastAsia="MS Mincho;MS Gothic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240D" w14:textId="0DE62330" w:rsidR="00F72F14" w:rsidRDefault="00F72F14" w:rsidP="00B016CE">
            <w:pPr>
              <w:jc w:val="both"/>
              <w:rPr>
                <w:bCs/>
                <w:lang w:eastAsia="lt-LT"/>
              </w:rPr>
            </w:pPr>
            <w:r w:rsidRPr="00FD064C">
              <w:rPr>
                <w:rFonts w:eastAsia="Calibri"/>
                <w:bCs/>
                <w:szCs w:val="22"/>
              </w:rPr>
              <w:t xml:space="preserve">Mokytojų, dalyvaujančių </w:t>
            </w:r>
            <w:r>
              <w:rPr>
                <w:rFonts w:eastAsia="Calibri"/>
                <w:bCs/>
                <w:szCs w:val="22"/>
              </w:rPr>
              <w:t>kvalifikacijos kėlimo renginiuose</w:t>
            </w:r>
            <w:r w:rsidRPr="00FD064C">
              <w:rPr>
                <w:rFonts w:eastAsia="Calibri"/>
                <w:bCs/>
                <w:szCs w:val="22"/>
              </w:rPr>
              <w:t xml:space="preserve"> pagal mokyklos </w:t>
            </w:r>
            <w:r>
              <w:rPr>
                <w:rFonts w:eastAsia="Calibri"/>
                <w:bCs/>
                <w:szCs w:val="22"/>
              </w:rPr>
              <w:t>202</w:t>
            </w:r>
            <w:r w:rsidR="00B016CE">
              <w:rPr>
                <w:rFonts w:eastAsia="Calibri"/>
                <w:bCs/>
                <w:szCs w:val="22"/>
              </w:rPr>
              <w:t>4</w:t>
            </w:r>
            <w:r>
              <w:rPr>
                <w:rFonts w:eastAsia="Calibri"/>
                <w:bCs/>
                <w:szCs w:val="22"/>
              </w:rPr>
              <w:t xml:space="preserve"> m. </w:t>
            </w:r>
            <w:r w:rsidRPr="00FD064C">
              <w:rPr>
                <w:rFonts w:eastAsia="Calibri"/>
                <w:bCs/>
                <w:szCs w:val="22"/>
              </w:rPr>
              <w:t>kvalifikacijos tobulinimo programą, dalis per metus</w:t>
            </w:r>
            <w:r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EFD8" w14:textId="1A23A8EC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2BAD" w14:textId="54FDC3D7" w:rsidR="00F72F14" w:rsidRDefault="00B016CE" w:rsidP="00F72F14">
            <w:pPr>
              <w:snapToGrid w:val="0"/>
              <w:jc w:val="center"/>
            </w:pPr>
            <w:r>
              <w:t>8</w:t>
            </w:r>
            <w:r w:rsidR="00F72F1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6F93" w14:textId="0ADD2372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518A" w14:textId="6D5745EA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CD046A1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E79C833" w14:textId="089BEC9D" w:rsidR="00F72F14" w:rsidRPr="0079544E" w:rsidRDefault="00C45868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023295" w14:textId="60D0F409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C5B40BD" w14:textId="4B2EF587" w:rsidR="00F72F14" w:rsidRPr="0079544E" w:rsidRDefault="00C45868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7EDB" w14:textId="07BD468C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7F4" w14:textId="7C778783" w:rsidR="00F72F14" w:rsidRDefault="00F72F14" w:rsidP="00F72F14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Organizuoti k</w:t>
            </w:r>
            <w:r w:rsidRPr="00DC06BF">
              <w:rPr>
                <w:noProof/>
                <w:szCs w:val="24"/>
                <w:lang w:eastAsia="en-US"/>
              </w:rPr>
              <w:t>valifikacijos tobulinimo rengini</w:t>
            </w:r>
            <w:r>
              <w:rPr>
                <w:noProof/>
                <w:szCs w:val="24"/>
                <w:lang w:eastAsia="en-US"/>
              </w:rPr>
              <w:t xml:space="preserve">us, </w:t>
            </w:r>
            <w:r w:rsidRPr="00DC06BF">
              <w:rPr>
                <w:noProof/>
                <w:szCs w:val="24"/>
                <w:lang w:eastAsia="en-US"/>
              </w:rPr>
              <w:t xml:space="preserve"> seminar</w:t>
            </w:r>
            <w:r>
              <w:rPr>
                <w:noProof/>
                <w:szCs w:val="24"/>
                <w:lang w:eastAsia="en-US"/>
              </w:rPr>
              <w:t>us</w:t>
            </w:r>
            <w:r w:rsidRPr="00DC06BF">
              <w:rPr>
                <w:noProof/>
                <w:szCs w:val="24"/>
                <w:lang w:eastAsia="en-US"/>
              </w:rPr>
              <w:t xml:space="preserve">, </w:t>
            </w:r>
            <w:r>
              <w:rPr>
                <w:noProof/>
                <w:szCs w:val="24"/>
                <w:lang w:eastAsia="en-US"/>
              </w:rPr>
              <w:t>edukacines išvykas</w:t>
            </w:r>
            <w:r w:rsidRPr="00DC06BF">
              <w:rPr>
                <w:noProof/>
                <w:szCs w:val="24"/>
                <w:lang w:eastAsia="en-US"/>
              </w:rPr>
              <w:t xml:space="preserve"> </w:t>
            </w:r>
            <w:r>
              <w:rPr>
                <w:noProof/>
                <w:szCs w:val="24"/>
                <w:lang w:eastAsia="en-US"/>
              </w:rPr>
              <w:t>mokytojams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60CC" w14:textId="6EA5825E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650C" w14:textId="66DE56D2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edukacinių išvykų, seminarų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FA0" w14:textId="7D859C8E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270B" w14:textId="79F7A370" w:rsidR="00F72F14" w:rsidRDefault="00F72F14" w:rsidP="00F72F14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8345" w14:textId="264EFBE7" w:rsidR="00F72F14" w:rsidRDefault="00B016CE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E9B3" w14:textId="5CB5EF55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A8AE3EE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18FFA" w14:textId="00C17D6D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6DD234B" w14:textId="78A785C0" w:rsidR="00F72F14" w:rsidRPr="00790A3E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02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2A0096A" w14:textId="366E9864" w:rsidR="00F72F14" w:rsidRPr="004275E1" w:rsidRDefault="00F72F14" w:rsidP="00F72F1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Diegti veikimo komandomis ir bendradarbiavimo kultūrą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09618F3" w14:textId="7A1837E7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Kolegialiai parengtų ir įvykdytų įvairių socializacijos projektų/vasaros užimtumo </w:t>
            </w:r>
            <w:r>
              <w:rPr>
                <w:rFonts w:eastAsia="Calibri"/>
                <w:bCs/>
                <w:szCs w:val="22"/>
              </w:rPr>
              <w:lastRenderedPageBreak/>
              <w:t>programų/ edukacinių renginių</w:t>
            </w:r>
            <w:r>
              <w:rPr>
                <w:rFonts w:eastAsia="Calibri"/>
                <w:bCs/>
                <w:color w:val="FF0000"/>
                <w:szCs w:val="22"/>
              </w:rPr>
              <w:t xml:space="preserve"> </w:t>
            </w:r>
            <w:r w:rsidRPr="003F5AF4">
              <w:rPr>
                <w:rFonts w:eastAsia="Calibri"/>
                <w:bCs/>
                <w:szCs w:val="22"/>
              </w:rPr>
              <w:t xml:space="preserve">dalis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947FC45" w14:textId="614C6230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9A59C50" w14:textId="1514B88A" w:rsidR="00F72F14" w:rsidRDefault="00F72F14" w:rsidP="00F72F14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16A7A36" w14:textId="493C1316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DF3897" w14:textId="30FFFB9B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27648CB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F21EEC" w14:textId="1963D4DF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lastRenderedPageBreak/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4993A6B" w14:textId="24B52A81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5631048" w14:textId="2099CCDB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7FF7DC7" w14:textId="2704427B" w:rsidR="00F72F14" w:rsidRDefault="00F72F14" w:rsidP="00F72F14">
            <w:pPr>
              <w:rPr>
                <w:rFonts w:eastAsia="MS Mincho;MS Gothic"/>
              </w:rPr>
            </w:pPr>
            <w:r w:rsidRPr="00FD064C">
              <w:rPr>
                <w:rFonts w:eastAsia="MS Mincho;MS Gothic"/>
              </w:rPr>
              <w:t>Plėtoti mokytojų bendradarbiavimą ir gerosios patirties sklaidą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F88E913" w14:textId="2814E815" w:rsidR="00F72F14" w:rsidRDefault="00F72F14" w:rsidP="00F72F14">
            <w:pPr>
              <w:jc w:val="both"/>
              <w:rPr>
                <w:bCs/>
                <w:lang w:eastAsia="lt-LT"/>
              </w:rPr>
            </w:pPr>
            <w:r w:rsidRPr="00FD064C">
              <w:rPr>
                <w:bCs/>
                <w:lang w:eastAsia="lt-LT"/>
              </w:rPr>
              <w:t>Suorganizuotų ir pravestų bendrų veiklų skaičius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25712" w14:textId="34D65381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1B306DD" w14:textId="1EF52618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C1AFE0B" w14:textId="5ADCEE84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90A77D" w14:textId="0B99442E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7E158CCE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CFEB66" w14:textId="2F74DC9C" w:rsidR="00F72F14" w:rsidRPr="0079544E" w:rsidRDefault="005E63B0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C866E43" w14:textId="314016DA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C40E1BF" w14:textId="02B97C4B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3B52" w14:textId="2429EF71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97F2" w14:textId="2313B3F0" w:rsidR="00F72F14" w:rsidRDefault="00F72F14" w:rsidP="002D007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Organizuoti renginius, </w:t>
            </w:r>
            <w:r w:rsidR="002D0071">
              <w:rPr>
                <w:rFonts w:eastAsia="MS Mincho;MS Gothic"/>
              </w:rPr>
              <w:t>pristatančius mokyklą kaip kultūrinę erdvę</w:t>
            </w:r>
            <w:r>
              <w:rPr>
                <w:rFonts w:eastAsia="MS Mincho;MS Gothic"/>
              </w:rPr>
              <w:t xml:space="preserve">, </w:t>
            </w:r>
            <w:r w:rsidR="002D0071">
              <w:rPr>
                <w:rFonts w:eastAsia="MS Mincho;MS Gothic"/>
              </w:rPr>
              <w:t>įtraukiančius socialinius partnerius ir kitų mokyklų ugdytinius.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12FB" w14:textId="5E873AB2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Renginių organizatorė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E885" w14:textId="6193F2B2" w:rsidR="00F72F14" w:rsidRDefault="00F72F14" w:rsidP="00F0412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mokyklos bendruomenei ir miesto visuomenei renginių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1F23" w14:textId="42CE50D5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8656" w14:textId="41ED1742" w:rsidR="00F72F14" w:rsidRPr="0050540A" w:rsidRDefault="0050540A" w:rsidP="00A1252C">
            <w:pPr>
              <w:snapToGrid w:val="0"/>
              <w:jc w:val="center"/>
            </w:pPr>
            <w:r w:rsidRPr="0050540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7E91" w14:textId="1A9EA7C0" w:rsidR="00F72F14" w:rsidRPr="0050540A" w:rsidRDefault="0050540A" w:rsidP="00E4751D">
            <w:pPr>
              <w:snapToGrid w:val="0"/>
              <w:jc w:val="center"/>
              <w:rPr>
                <w:rFonts w:eastAsia="MS Mincho;MS Gothic"/>
              </w:rPr>
            </w:pPr>
            <w:r w:rsidRPr="0050540A">
              <w:rPr>
                <w:rFonts w:eastAsia="MS Mincho;MS Gothic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34C1" w14:textId="03A88B35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274A8826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05FCE0" w14:textId="20E20D95" w:rsidR="00F72F14" w:rsidRPr="0079544E" w:rsidRDefault="005E63B0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7C3109D" w14:textId="1B2FD9C9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1613ED0" w14:textId="15C2B788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7B11" w14:textId="055A81B1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51C49" w14:textId="199DE7D3" w:rsidR="00F72F14" w:rsidRDefault="00F72F14" w:rsidP="002D007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mokinių kūrybos darbų parodas miesto kultūros, šv</w:t>
            </w:r>
            <w:r w:rsidR="00E94465">
              <w:rPr>
                <w:rFonts w:eastAsia="MS Mincho;MS Gothic"/>
              </w:rPr>
              <w:t xml:space="preserve">ietimo ir verslo </w:t>
            </w:r>
            <w:r w:rsidR="002D0071">
              <w:rPr>
                <w:rFonts w:eastAsia="MS Mincho;MS Gothic"/>
              </w:rPr>
              <w:t>o</w:t>
            </w:r>
            <w:r w:rsidR="00E94465">
              <w:rPr>
                <w:rFonts w:eastAsia="MS Mincho;MS Gothic"/>
              </w:rPr>
              <w:t>rganizacijose</w:t>
            </w:r>
            <w:r w:rsidR="002D0071">
              <w:rPr>
                <w:rFonts w:eastAsia="MS Mincho;MS Gothic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E43" w14:textId="2C134AE1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Renginių organizatorė, </w:t>
            </w:r>
          </w:p>
          <w:p w14:paraId="379ADF95" w14:textId="1E765D1F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2069" w14:textId="0B8B62CF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parodų mokykloje ir kitose miesto organizacijose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285A" w14:textId="7511DDEA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ADC1" w14:textId="39C90B13" w:rsidR="00F72F14" w:rsidRPr="0050540A" w:rsidRDefault="0050540A" w:rsidP="00E4751D">
            <w:pPr>
              <w:snapToGrid w:val="0"/>
              <w:jc w:val="center"/>
            </w:pPr>
            <w:r w:rsidRPr="0050540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B3A3" w14:textId="6ABEE5B5" w:rsidR="00F72F14" w:rsidRPr="0050540A" w:rsidRDefault="0050540A" w:rsidP="00F72F14">
            <w:pPr>
              <w:snapToGrid w:val="0"/>
              <w:jc w:val="center"/>
              <w:rPr>
                <w:rFonts w:eastAsia="MS Mincho;MS Gothic"/>
              </w:rPr>
            </w:pPr>
            <w:r w:rsidRPr="0050540A">
              <w:rPr>
                <w:rFonts w:eastAsia="MS Mincho;MS Gothic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24B1" w14:textId="62BFF907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33ABD341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4947C2" w14:textId="6A07A921" w:rsidR="00F72F14" w:rsidRPr="0079544E" w:rsidRDefault="005E63B0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E528F01" w14:textId="42F05731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044F5AD" w14:textId="194DC47A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BF4D" w14:textId="70114C6B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8B17" w14:textId="6C6FB466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Rengti ir įgyvendinti bendrus meninio, sportinio ugdymo ir kitų paskirčių projektus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0842" w14:textId="089F971B" w:rsidR="00F72F14" w:rsidRDefault="00F72F14" w:rsidP="00F72F14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</w:p>
          <w:p w14:paraId="5A7DCCDA" w14:textId="00AC506F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Metodinių grupių pirmininkai</w:t>
            </w:r>
          </w:p>
          <w:p w14:paraId="1638F250" w14:textId="77777777" w:rsidR="00F72F14" w:rsidRDefault="00F72F14" w:rsidP="00F72F14">
            <w:pPr>
              <w:rPr>
                <w:rFonts w:eastAsia="MS Mincho;MS Gothic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96F2" w14:textId="7F1D74C0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 ir įvykdytų projektų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7804" w14:textId="7FFFD3B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EA78" w14:textId="78362500" w:rsidR="00F72F14" w:rsidRDefault="00F72F14" w:rsidP="00F72F14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0690" w14:textId="248487A3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9DA7" w14:textId="09CD47ED" w:rsidR="00F72F14" w:rsidRDefault="0001284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734B465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8311C2" w14:textId="57772F58" w:rsidR="00F72F14" w:rsidRPr="0079544E" w:rsidRDefault="005E63B0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74D485F" w14:textId="1260378F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ADE38F5" w14:textId="104034B4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DDAE" w14:textId="36F6A5DD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2B68" w14:textId="384A592A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Organizuoti stovyklas vaikų vasaros ir kitų atostogų metu.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A801" w14:textId="08C67715" w:rsidR="00F72F14" w:rsidRDefault="00F72F14" w:rsidP="00F72F14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>
              <w:rPr>
                <w:rFonts w:eastAsia="MS Mincho;MS Gothic"/>
              </w:rPr>
              <w:t>,</w:t>
            </w:r>
          </w:p>
          <w:p w14:paraId="1BF234C3" w14:textId="3CCE0858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D99C" w14:textId="0CA1FBE1" w:rsidR="00F72F14" w:rsidRDefault="00F72F14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stovyklų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F510" w14:textId="146A199B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33EB" w14:textId="1964A169" w:rsidR="00F72F14" w:rsidRDefault="00F72F14" w:rsidP="00F72F14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6E54" w14:textId="1C66386A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7BFD" w14:textId="7AF06C87" w:rsidR="0050540A" w:rsidRDefault="0050540A" w:rsidP="0050540A">
            <w:pPr>
              <w:snapToGrid w:val="0"/>
            </w:pPr>
            <w:r>
              <w:t>2024-02-15-23</w:t>
            </w:r>
          </w:p>
          <w:p w14:paraId="5126C255" w14:textId="77777777" w:rsidR="00F72F14" w:rsidRDefault="0050540A" w:rsidP="0050540A">
            <w:pPr>
              <w:snapToGrid w:val="0"/>
            </w:pPr>
            <w:r>
              <w:t>2024-04-03-05</w:t>
            </w:r>
          </w:p>
          <w:p w14:paraId="1633304B" w14:textId="77777777" w:rsidR="0050540A" w:rsidRDefault="0050540A" w:rsidP="0050540A">
            <w:pPr>
              <w:snapToGrid w:val="0"/>
            </w:pPr>
            <w:r>
              <w:t>2024-06,08 mėn.</w:t>
            </w:r>
          </w:p>
          <w:p w14:paraId="41954995" w14:textId="3D16CFF3" w:rsidR="0050540A" w:rsidRDefault="0050540A" w:rsidP="0050540A">
            <w:pPr>
              <w:snapToGrid w:val="0"/>
              <w:rPr>
                <w:rFonts w:eastAsia="MS Mincho;MS Gothic"/>
              </w:rPr>
            </w:pPr>
            <w:r>
              <w:t>2024-11 mėn.</w:t>
            </w:r>
          </w:p>
        </w:tc>
      </w:tr>
      <w:tr w:rsidR="00F72F14" w14:paraId="7B074D46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ED5ECF" w14:textId="0A32A95F" w:rsidR="00F72F14" w:rsidRPr="0079544E" w:rsidRDefault="005E63B0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15AFCF3" w14:textId="54985C08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A6B045" w14:textId="740F736C" w:rsidR="00F72F14" w:rsidRPr="0079544E" w:rsidRDefault="005E63B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3789" w14:textId="5B0D01D9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EE7" w14:textId="27244EF8" w:rsidR="00F72F14" w:rsidRDefault="000C53C2" w:rsidP="000C53C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Vykdyti edukacines programas,</w:t>
            </w:r>
            <w:r w:rsidR="00F72F14">
              <w:rPr>
                <w:rFonts w:eastAsia="MS Mincho;MS Gothic"/>
              </w:rPr>
              <w:t xml:space="preserve"> </w:t>
            </w:r>
            <w:r w:rsidRPr="005106D7">
              <w:t>atliepiančias T</w:t>
            </w:r>
            <w:r>
              <w:t>ūkstantmečio mokyklos programą</w:t>
            </w:r>
            <w:r w:rsidRPr="005106D7">
              <w:t xml:space="preserve"> ir</w:t>
            </w:r>
            <w:r w:rsidR="0050540A">
              <w:t>/ar</w:t>
            </w:r>
            <w:r w:rsidRPr="005106D7">
              <w:t xml:space="preserve"> </w:t>
            </w:r>
            <w:r>
              <w:t xml:space="preserve">mokyklos </w:t>
            </w:r>
            <w:r w:rsidRPr="005106D7">
              <w:t>socialinių partnerių poreikius</w:t>
            </w:r>
            <w: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1EDB" w14:textId="7AC0181C" w:rsidR="00F72F14" w:rsidRDefault="00F72F14" w:rsidP="00F72F14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</w:p>
          <w:p w14:paraId="350F9603" w14:textId="44AF669D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BD5E" w14:textId="327BDA19" w:rsidR="00F72F14" w:rsidRDefault="000C53C2" w:rsidP="00F72F14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Įvykdytų edukacinių programų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958A" w14:textId="6E798E1E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B988" w14:textId="1C42F056" w:rsidR="00F72F14" w:rsidRPr="007275F3" w:rsidRDefault="0050540A" w:rsidP="00F72F14">
            <w:pPr>
              <w:snapToGrid w:val="0"/>
              <w:jc w:val="center"/>
            </w:pPr>
            <w:r w:rsidRPr="007275F3"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6D8C" w14:textId="64FA5F99" w:rsidR="00F72F14" w:rsidRPr="007275F3" w:rsidRDefault="00DB7F29" w:rsidP="00F72F14">
            <w:pPr>
              <w:snapToGrid w:val="0"/>
              <w:jc w:val="center"/>
              <w:rPr>
                <w:rFonts w:eastAsia="MS Mincho;MS Gothic"/>
              </w:rPr>
            </w:pPr>
            <w:r w:rsidRPr="007275F3">
              <w:rPr>
                <w:rFonts w:eastAsia="MS Mincho;MS Gothic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737" w14:textId="0DF6C107" w:rsidR="00F72F14" w:rsidRDefault="0050540A" w:rsidP="002D0071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36823FB9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E8070F" w14:textId="0767B0AD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63BB85" w14:textId="619C4D6D" w:rsidR="00F72F14" w:rsidRPr="00790A3E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03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C1851C7" w14:textId="71F852B1" w:rsidR="00F72F14" w:rsidRPr="004275E1" w:rsidRDefault="00F72F14" w:rsidP="00F72F1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Sukurti mokytojo pedagoginės analizės ir savistabos priemones objektyviam įsivertinimui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C0621C1" w14:textId="78D01846" w:rsidR="00F72F14" w:rsidRDefault="00F72F14" w:rsidP="00E4751D">
            <w:pPr>
              <w:jc w:val="both"/>
              <w:rPr>
                <w:bCs/>
                <w:lang w:eastAsia="lt-LT"/>
              </w:rPr>
            </w:pPr>
            <w:r w:rsidRPr="00ED1DE7">
              <w:rPr>
                <w:rFonts w:eastAsia="Calibri"/>
                <w:bCs/>
                <w:szCs w:val="22"/>
              </w:rPr>
              <w:t>Sukurta</w:t>
            </w:r>
            <w:r w:rsidR="00E4751D">
              <w:rPr>
                <w:rFonts w:eastAsia="Calibri"/>
                <w:bCs/>
                <w:szCs w:val="22"/>
              </w:rPr>
              <w:t xml:space="preserve"> ir patobulinta </w:t>
            </w:r>
            <w:r w:rsidRPr="00ED1DE7">
              <w:rPr>
                <w:rFonts w:eastAsia="Calibri"/>
                <w:bCs/>
                <w:szCs w:val="22"/>
              </w:rPr>
              <w:t>pedagoginės analizės ir savistabos priemonių sistema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2499026" w14:textId="39CD4F0C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B2BF3FF" w14:textId="559A799E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03C5096" w14:textId="4E6B2464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C40E4" w14:textId="2596E61B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352BE76D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B484E7" w14:textId="0FF80CC3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lastRenderedPageBreak/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5B781E" w14:textId="52AB2992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A1C0DCF" w14:textId="79BA3BCC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838FDC" w14:textId="14689D00" w:rsidR="00F72F14" w:rsidRDefault="00F72F14" w:rsidP="00F72F14">
            <w:pPr>
              <w:rPr>
                <w:rFonts w:eastAsia="MS Mincho;MS Gothic"/>
              </w:rPr>
            </w:pPr>
            <w:r w:rsidRPr="00682CD2">
              <w:rPr>
                <w:rFonts w:eastAsia="MS Mincho;MS Gothic"/>
              </w:rPr>
              <w:t>Įvertinti</w:t>
            </w:r>
            <w:r>
              <w:rPr>
                <w:rFonts w:eastAsia="MS Mincho;MS Gothic"/>
              </w:rPr>
              <w:t xml:space="preserve"> pedagoginės veiklos rezultatus, išryškinant sėkmes, tobulintinas sritis ir formuojant sistemingą požiūrį į profesinį tobulėjimą.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C329F60" w14:textId="4DC6191D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taikančių mokyklos parengtus savianalizės ir savistabos rodiklius ir pateikimo struktūrą, dalis.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D18DF0D" w14:textId="78B5AC8E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E31B089" w14:textId="03458F1F" w:rsidR="00F72F14" w:rsidRDefault="00F72F14" w:rsidP="00F72F14">
            <w:pPr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34E328B" w14:textId="54AF75AA" w:rsidR="00F72F14" w:rsidRDefault="00E4751D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F5C8FA" w14:textId="42B97E9A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382676DA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05D894" w14:textId="12B4B0F3" w:rsidR="00F72F14" w:rsidRPr="0079544E" w:rsidRDefault="00A07C91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526023" w14:textId="38F52415" w:rsidR="00F72F14" w:rsidRPr="0079544E" w:rsidRDefault="00A07C91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43EE54D" w14:textId="2F76103F" w:rsidR="00F72F14" w:rsidRPr="0079544E" w:rsidRDefault="00A07C91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897F" w14:textId="591E5BAB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B4C3" w14:textId="286C01EA" w:rsidR="00F72F14" w:rsidRDefault="00E55178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Metodiniuose posėdžiuose analizuoti įvykdytas edukacines veiklas, renginius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7EC6" w14:textId="3A4F1A24" w:rsidR="00F72F14" w:rsidRDefault="00E55178" w:rsidP="00E5517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Metodinių grupių pirmininkai,</w:t>
            </w:r>
            <w:r w:rsidR="00F72F14" w:rsidRPr="004F79BE">
              <w:rPr>
                <w:rFonts w:eastAsia="MS Mincho;MS Gothic"/>
              </w:rPr>
              <w:t xml:space="preserve"> </w:t>
            </w:r>
            <w:r w:rsidR="00F72F14"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34EB" w14:textId="2DE8F315" w:rsidR="00F72F14" w:rsidRDefault="00E55178" w:rsidP="00E55178">
            <w:pPr>
              <w:rPr>
                <w:bCs/>
                <w:lang w:eastAsia="lt-LT"/>
              </w:rPr>
            </w:pPr>
            <w:r w:rsidRPr="00E55178">
              <w:rPr>
                <w:bCs/>
                <w:lang w:eastAsia="lt-LT"/>
              </w:rPr>
              <w:t xml:space="preserve">Mokytojų, analizuojančių savo </w:t>
            </w:r>
            <w:r>
              <w:rPr>
                <w:bCs/>
                <w:lang w:eastAsia="lt-LT"/>
              </w:rPr>
              <w:t>organizuotus renginius ir kitas edukacines veiklas,</w:t>
            </w:r>
            <w:r w:rsidRPr="00E55178">
              <w:rPr>
                <w:bCs/>
                <w:lang w:eastAsia="lt-LT"/>
              </w:rPr>
              <w:t xml:space="preserve"> dalis nuo bendro mokytojų skaičiaus.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DDAF" w14:textId="7F733EBD" w:rsidR="00F72F14" w:rsidRDefault="00FC6D1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5E65" w14:textId="2338E53A" w:rsidR="00F72F14" w:rsidRDefault="00E55178" w:rsidP="00F72F14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4CC0" w14:textId="23FA3C55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450" w14:textId="6266BD17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2024- 05-30</w:t>
            </w:r>
          </w:p>
        </w:tc>
      </w:tr>
      <w:tr w:rsidR="00F72F14" w14:paraId="127747F2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1CD7FD9" w14:textId="5F5A19D3" w:rsidR="00F72F14" w:rsidRPr="0079544E" w:rsidRDefault="00A07C91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3AE8BA3" w14:textId="1E9DA4CC" w:rsidR="00F72F14" w:rsidRPr="0079544E" w:rsidRDefault="00A07C91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2FCF6B" w14:textId="20C7E43A" w:rsidR="00F72F14" w:rsidRPr="0079544E" w:rsidRDefault="00A07C91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2898" w14:textId="7936A838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1833" w14:textId="246146FA" w:rsidR="00F72F14" w:rsidRDefault="00F72F14" w:rsidP="00FC6D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Analizuoti pedagoginę veiklą</w:t>
            </w:r>
            <w:r w:rsidR="00E55178">
              <w:rPr>
                <w:rFonts w:eastAsia="MS Mincho;MS Gothic"/>
              </w:rPr>
              <w:t>,</w:t>
            </w:r>
            <w:r>
              <w:rPr>
                <w:rFonts w:eastAsia="MS Mincho;MS Gothic"/>
              </w:rPr>
              <w:t xml:space="preserve"> </w:t>
            </w:r>
            <w:r w:rsidR="00E55178">
              <w:rPr>
                <w:rFonts w:eastAsia="MS Mincho;MS Gothic"/>
              </w:rPr>
              <w:t>rengti veiklos ataskaitas</w:t>
            </w:r>
            <w:r w:rsidR="00FC6D19">
              <w:rPr>
                <w:rFonts w:eastAsia="MS Mincho;MS Gothic"/>
              </w:rPr>
              <w:t>, pagal parengtus įsivertinimo kriterijus.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3338" w14:textId="613411BF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CB40" w14:textId="2C1B83DB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analizuojančių savo pedagoginę veiklą, </w:t>
            </w:r>
            <w:r>
              <w:rPr>
                <w:rFonts w:eastAsia="MS Mincho;MS Gothic"/>
              </w:rPr>
              <w:t>išryškinančių individualią profesinę koncepciją, dalis nuo bendro mokytojų skaičiaus.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4345" w14:textId="32FF9B02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92ED" w14:textId="09AF88E9" w:rsidR="00F72F14" w:rsidRDefault="00F72F14" w:rsidP="00F72F14">
            <w:pPr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2DF1" w14:textId="376314A0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57F5" w14:textId="7AAF0E81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2024-12-29</w:t>
            </w:r>
          </w:p>
        </w:tc>
      </w:tr>
      <w:tr w:rsidR="00F72F14" w14:paraId="56660886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D97C2E6" w14:textId="7D4681E1" w:rsidR="00F72F14" w:rsidRPr="00DB2E84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i/>
                <w:lang w:eastAsia="lt-LT"/>
              </w:rPr>
            </w:pPr>
            <w:r w:rsidRPr="00DB2E84">
              <w:rPr>
                <w:rFonts w:eastAsia="MS Mincho;MS Gothic"/>
                <w:b/>
                <w:bCs/>
                <w:i/>
                <w:lang w:eastAsia="lt-LT"/>
              </w:rPr>
              <w:t>03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842268E" w14:textId="2EC3DC76" w:rsidR="00F72F14" w:rsidRPr="004275E1" w:rsidRDefault="00F72F14" w:rsidP="00F72F14">
            <w:pPr>
              <w:rPr>
                <w:rFonts w:eastAsia="MS Mincho;MS Gothic"/>
                <w:b/>
                <w:i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Stiprinti veikimą kartu, telkiantį bendruomenę sėkmingai kiekvieno mokinio integracijai į visuomenės gyvenimą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6CCDD712" w14:textId="6BBEABC1" w:rsidR="00F72F14" w:rsidRDefault="00F72F14" w:rsidP="00F72F14">
            <w:pPr>
              <w:rPr>
                <w:bCs/>
                <w:lang w:eastAsia="lt-LT"/>
              </w:rPr>
            </w:pPr>
            <w:r w:rsidRPr="00AE61CC">
              <w:rPr>
                <w:szCs w:val="24"/>
              </w:rPr>
              <w:t xml:space="preserve">Edukacinių aplinkų, praturtintų mokinių saviraiškos priemonėmis, </w:t>
            </w:r>
            <w:r>
              <w:rPr>
                <w:szCs w:val="24"/>
              </w:rPr>
              <w:t>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2FC0C44D" w14:textId="466705D2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11379412" w14:textId="39DA449A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1C381EB4" w14:textId="51E95741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FEA0A8" w14:textId="2EAD8D70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2C4B0E25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7BF7A0" w14:textId="1A2DD328" w:rsidR="00F72F14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>
              <w:rPr>
                <w:rFonts w:eastAsia="MS Mincho;MS Gothic"/>
                <w:b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5D7B388" w14:textId="09109BDD" w:rsidR="00F72F14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01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4CFF36B" w14:textId="550C01DA" w:rsidR="00F72F14" w:rsidRPr="004275E1" w:rsidRDefault="00F72F14" w:rsidP="00F72F1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 xml:space="preserve">Išplėsti socialinę mokyklos partnerystę ir atvirumą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8BA3E05" w14:textId="1FB2D71B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Inicijuotų socialinės partnerystės sutarčių skaičius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BE9F9BE" w14:textId="1434F49F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A1EC325" w14:textId="19BCE4E6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931231B" w14:textId="4B279E12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1C9348" w14:textId="55563B53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74A2A150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983DC82" w14:textId="1AE82F30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2AF2EDC" w14:textId="00C32360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5A57A46" w14:textId="3E9F1A40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C89D5E9" w14:textId="10B170BB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Ieškoti naujų socialinių partnerių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E02B7B" w14:textId="6C26403B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Naujų socialinių partnerių, veikloms, atliepiančioms mokyklos tikslus ir uždavinius, vykdyti, skaičius per metus</w:t>
            </w:r>
            <w:r w:rsidRPr="009E3476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8F0CD5F" w14:textId="648EB62F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039E7C" w14:textId="054BF044" w:rsidR="00F72F14" w:rsidRDefault="00E55178" w:rsidP="00F72F14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E3E73F" w14:textId="3A889FB0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2B1A74" w14:textId="674FEDD8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22AA0019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52BA3F7" w14:textId="55D12F3F" w:rsidR="00F72F14" w:rsidRPr="0079544E" w:rsidRDefault="00642F76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263E3457" w14:textId="550E5ABA" w:rsidR="00F72F14" w:rsidRPr="0079544E" w:rsidRDefault="00642F76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B6ABFF4" w14:textId="22BB7F6B" w:rsidR="00F72F14" w:rsidRPr="0079544E" w:rsidRDefault="00642F76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BF06" w14:textId="326BD45D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251" w14:textId="113B93C9" w:rsidR="00F72F14" w:rsidRDefault="00F72F14" w:rsidP="00E5517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Sudaryti sutartis su miesto kultūros organizacijomis bendroms veikloms, atliepiančioms Panevėžio miesto prioritetą „Darni bendruomenė, kurianti miesto kultūrą“, organizuoti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DC8C" w14:textId="0AB11BE9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DFDE" w14:textId="662E6087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Bendradarbiavimo sutarčių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EE7" w14:textId="51F01EB6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12EF" w14:textId="05E26668" w:rsidR="00F72F14" w:rsidRDefault="00E55178" w:rsidP="00F72F14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2B73" w14:textId="4D4D075E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B658" w14:textId="259E1DB5" w:rsidR="00F72F14" w:rsidRDefault="002D0071" w:rsidP="00E55178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A8A0EC6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B5884A" w14:textId="0E13EA4A" w:rsidR="00F72F14" w:rsidRPr="0079544E" w:rsidRDefault="00642F76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43A32F5" w14:textId="2D0FD820" w:rsidR="00F72F14" w:rsidRPr="0079544E" w:rsidRDefault="00642F76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7C1C410" w14:textId="53E302CA" w:rsidR="00F72F14" w:rsidRPr="0079544E" w:rsidRDefault="00642F76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523C" w14:textId="0711250E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9905" w14:textId="297ED039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bendradarbiavimo sutartis  su verslo organizacijomis dėl bendros veiklos, atliepiančios Panevėžio miesto  prioritetą „Švietimo ir verslo bendrystė, plėtojanti ateities ekonomiką“, organizavimo.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2AC3" w14:textId="47887D28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3B6E" w14:textId="6D796BED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Bendradarbiavimo sutarčių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B478" w14:textId="03D70CB4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1A56" w14:textId="0F2DB545" w:rsidR="00F72F14" w:rsidRDefault="00E55178" w:rsidP="00F72F14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3EAA" w14:textId="678FC313" w:rsidR="00F72F14" w:rsidRDefault="00E5517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EF67" w14:textId="4B52EDA3" w:rsidR="00F72F14" w:rsidRDefault="002D0071" w:rsidP="00E55178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6ACD781B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65ED84F" w14:textId="0418B85E" w:rsidR="00F72F14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>
              <w:rPr>
                <w:rFonts w:eastAsia="MS Mincho;MS Gothic"/>
                <w:b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F9CFFED" w14:textId="2F5A8D40" w:rsidR="00F72F14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02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8A9F35E" w14:textId="3DE2317D" w:rsidR="00F72F14" w:rsidRPr="004275E1" w:rsidRDefault="00F72F14" w:rsidP="00F72F1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Kurti kiekvieno mokinio ugdymosi sėkmei palankią mokyklos aplinką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AEA2D79" w14:textId="64DBB6D0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Sukurtų dinamiškų ir atvirų, mokiniams palankių ugdymosi aplinkų </w:t>
            </w:r>
            <w:r w:rsidRPr="008471FC">
              <w:rPr>
                <w:rFonts w:eastAsia="Calibri"/>
                <w:bCs/>
                <w:szCs w:val="22"/>
              </w:rPr>
              <w:t>skaičius</w:t>
            </w:r>
            <w:r w:rsidRPr="003A7175">
              <w:rPr>
                <w:rFonts w:eastAsia="Calibri"/>
                <w:bCs/>
                <w:strike/>
                <w:color w:val="FF0000"/>
                <w:szCs w:val="22"/>
              </w:rPr>
              <w:t xml:space="preserve"> </w:t>
            </w:r>
            <w:r w:rsidRPr="00B70814">
              <w:rPr>
                <w:rFonts w:eastAsia="Calibri"/>
                <w:bCs/>
                <w:szCs w:val="22"/>
              </w:rPr>
              <w:t>per metus</w:t>
            </w:r>
            <w:r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4DF4A02" w14:textId="64F2F981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526FA67" w14:textId="603218E7" w:rsidR="00F72F14" w:rsidRDefault="00497512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14:paraId="53612CCA" w14:textId="7CF234A0" w:rsidR="00F72F14" w:rsidRDefault="00497512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002663" w14:textId="46985DA9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2D2B8ED5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FB234B9" w14:textId="261968EB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29D7FF7" w14:textId="60B4EAD5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42E9A4" w14:textId="36BD45FD" w:rsidR="00F72F14" w:rsidRPr="00790A3E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D81C8A6" w14:textId="73420073" w:rsidR="00F72F14" w:rsidRPr="00A56D14" w:rsidRDefault="00F72F14" w:rsidP="00F72F14">
            <w:pPr>
              <w:rPr>
                <w:rFonts w:eastAsia="MS Mincho;MS Gothic"/>
                <w:szCs w:val="24"/>
              </w:rPr>
            </w:pPr>
            <w:r>
              <w:rPr>
                <w:rFonts w:eastAsia="MS Mincho;MS Gothic"/>
                <w:szCs w:val="24"/>
              </w:rPr>
              <w:t>Kurti funkcionalias edukacines erdves, skatinančias kūrybiškumą, saviraišką, stimuliuojančias ugdymą (</w:t>
            </w:r>
            <w:proofErr w:type="spellStart"/>
            <w:r>
              <w:rPr>
                <w:rFonts w:eastAsia="MS Mincho;MS Gothic"/>
                <w:szCs w:val="24"/>
              </w:rPr>
              <w:t>si</w:t>
            </w:r>
            <w:proofErr w:type="spellEnd"/>
            <w:r>
              <w:rPr>
                <w:rFonts w:eastAsia="MS Mincho;MS Gothic"/>
                <w:szCs w:val="24"/>
              </w:rPr>
              <w:t>).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6FB5B2D" w14:textId="47FFEC26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Sukurtų edukacinių erdvių skaičius per metus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5A324" w14:textId="28624DD8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B07517" w14:textId="032E9021" w:rsidR="00F72F14" w:rsidRDefault="00497512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B88EB77" w14:textId="6AB0B520" w:rsidR="00F72F14" w:rsidRDefault="00497512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BE14AB" w14:textId="71B538E7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570C2538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01C894" w14:textId="316C7F83" w:rsidR="00F72F14" w:rsidRPr="0079544E" w:rsidRDefault="000D7509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78AE68" w14:textId="2A6496F0" w:rsidR="00F72F14" w:rsidRPr="0079544E" w:rsidRDefault="000D7509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4C7A10D" w14:textId="6FFF4090" w:rsidR="00F72F14" w:rsidRPr="0079544E" w:rsidRDefault="000D7509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3E52" w14:textId="346F5A13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BE61" w14:textId="13ABD89D" w:rsidR="00F72F14" w:rsidRDefault="00F72F14" w:rsidP="002D007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Dailės ir </w:t>
            </w:r>
            <w:r w:rsidR="002D0071">
              <w:rPr>
                <w:rFonts w:eastAsia="MS Mincho;MS Gothic"/>
              </w:rPr>
              <w:t>Siuvimo studijos „Kūrybos magija“</w:t>
            </w:r>
            <w:r>
              <w:rPr>
                <w:rFonts w:eastAsia="MS Mincho;MS Gothic"/>
              </w:rPr>
              <w:t xml:space="preserve"> kabinetuose įrengti erdves „Kūrybinių idėjų bankas“.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9356" w14:textId="565F6C7F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, Direktoriaus pavaduotojas ūkio reikalams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2D13" w14:textId="4F903792" w:rsidR="00F72F14" w:rsidRDefault="00F72F14" w:rsidP="00497512">
            <w:pPr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 xml:space="preserve">Kabinetuose įrengtų </w:t>
            </w:r>
            <w:r w:rsidR="00497512">
              <w:rPr>
                <w:rFonts w:eastAsia="MS Mincho;MS Gothic"/>
              </w:rPr>
              <w:t xml:space="preserve">edukacinių </w:t>
            </w:r>
            <w:r>
              <w:rPr>
                <w:rFonts w:eastAsia="MS Mincho;MS Gothic"/>
              </w:rPr>
              <w:t>erdvių 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FBC8" w14:textId="2BE5BBA6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053E" w14:textId="28FB2EF2" w:rsidR="00F72F14" w:rsidRDefault="002D0071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F058" w14:textId="5038DE09" w:rsidR="00F72F14" w:rsidRDefault="002D0071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2B20" w14:textId="67983E3A" w:rsidR="00F72F14" w:rsidRDefault="00F72F14" w:rsidP="00DB7F2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2024 </w:t>
            </w:r>
            <w:r w:rsidR="00DB7F29">
              <w:rPr>
                <w:rFonts w:eastAsia="MS Mincho;MS Gothic"/>
              </w:rPr>
              <w:t>-08-31</w:t>
            </w:r>
          </w:p>
        </w:tc>
      </w:tr>
      <w:tr w:rsidR="00F72F14" w14:paraId="4F951652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069DA" w14:textId="06AAE59D" w:rsidR="00F72F14" w:rsidRPr="0079544E" w:rsidRDefault="0009321F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77982EB" w14:textId="65376A76" w:rsidR="00F72F14" w:rsidRPr="0079544E" w:rsidRDefault="0009321F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A07074" w14:textId="19FC1413" w:rsidR="00F72F14" w:rsidRPr="0079544E" w:rsidRDefault="0009321F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C804" w14:textId="47FB234B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0BEF" w14:textId="5B1D79B4" w:rsidR="00F72F14" w:rsidRDefault="00FC6D19" w:rsidP="00FC6D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Atnaujinti</w:t>
            </w:r>
            <w:r w:rsidR="00F72F14">
              <w:rPr>
                <w:rFonts w:eastAsia="MS Mincho;MS Gothic"/>
              </w:rPr>
              <w:t xml:space="preserve"> edukacin</w:t>
            </w:r>
            <w:r>
              <w:rPr>
                <w:rFonts w:eastAsia="MS Mincho;MS Gothic"/>
              </w:rPr>
              <w:t>es</w:t>
            </w:r>
            <w:r w:rsidR="00F72F14">
              <w:rPr>
                <w:rFonts w:eastAsia="MS Mincho;MS Gothic"/>
              </w:rPr>
              <w:t xml:space="preserve"> erdv</w:t>
            </w:r>
            <w:r>
              <w:rPr>
                <w:rFonts w:eastAsia="MS Mincho;MS Gothic"/>
              </w:rPr>
              <w:t>es</w:t>
            </w:r>
            <w:r w:rsidR="00F72F14">
              <w:rPr>
                <w:rFonts w:eastAsia="MS Mincho;MS Gothic"/>
              </w:rPr>
              <w:t xml:space="preserve">, </w:t>
            </w:r>
            <w:r w:rsidR="00497512">
              <w:rPr>
                <w:rFonts w:eastAsia="MS Mincho;MS Gothic"/>
              </w:rPr>
              <w:t>mokinių kūrybinių darbų eksponavimui</w:t>
            </w:r>
            <w:r w:rsidR="00F72F14">
              <w:rPr>
                <w:rFonts w:eastAsia="MS Mincho;MS Gothic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986E" w14:textId="25E6A499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Direktorė , Direktoriaus pavaduotojas ūkio reikalams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8E2E" w14:textId="78376395" w:rsidR="00F72F14" w:rsidRDefault="00FC6D19" w:rsidP="00497512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</w:t>
            </w:r>
            <w:r w:rsidR="00F72F14">
              <w:rPr>
                <w:bCs/>
                <w:lang w:eastAsia="lt-LT"/>
              </w:rPr>
              <w:t xml:space="preserve"> erdvių, </w:t>
            </w:r>
            <w:r w:rsidR="00497512">
              <w:rPr>
                <w:rFonts w:eastAsia="MS Mincho;MS Gothic"/>
              </w:rPr>
              <w:t>mokinių kūrybinių darbų pristatymui,</w:t>
            </w:r>
            <w:r w:rsidR="00F72F14">
              <w:rPr>
                <w:bCs/>
                <w:lang w:eastAsia="lt-LT"/>
              </w:rPr>
              <w:t xml:space="preserve"> skaičius.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2280" w14:textId="6EB2D74C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4D49" w14:textId="4780F784" w:rsidR="00F72F14" w:rsidRDefault="00497512" w:rsidP="00F72F14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B99E" w14:textId="72D9CEBD" w:rsidR="00F72F14" w:rsidRDefault="00497512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C2E7" w14:textId="66E494AB" w:rsidR="00F72F14" w:rsidRDefault="00DB7F29" w:rsidP="00497512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D9594DA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7F9E13" w14:textId="4001C29B" w:rsidR="00F72F14" w:rsidRPr="004275E1" w:rsidRDefault="00F72F14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4275E1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E00018" w14:textId="1AC47BE1" w:rsidR="00F72F14" w:rsidRPr="004275E1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704D40" w14:textId="4F614315" w:rsidR="00F72F14" w:rsidRPr="004275E1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02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80A9BF" w14:textId="34CF0BA4" w:rsidR="00F72F14" w:rsidRDefault="00F72F14" w:rsidP="00F72F14">
            <w:pPr>
              <w:rPr>
                <w:rFonts w:eastAsia="MS Mincho;MS Gothic"/>
              </w:rPr>
            </w:pPr>
            <w:r w:rsidRPr="00CB2EFC">
              <w:rPr>
                <w:rFonts w:eastAsia="Calibri"/>
                <w:bCs/>
                <w:szCs w:val="24"/>
                <w:lang w:eastAsia="en-US"/>
              </w:rPr>
              <w:t>Gerinti ugdymosi ir darbo sąlygas</w:t>
            </w:r>
            <w:r>
              <w:rPr>
                <w:rFonts w:eastAsia="Calibri"/>
                <w:bCs/>
                <w:szCs w:val="24"/>
                <w:lang w:eastAsia="en-US"/>
              </w:rPr>
              <w:t>, atitinkančias higienos normas ir mokyklos bendruomenės poreikius.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7FCCFB1" w14:textId="71DD8A1D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Atnaujintų, pertvarkytų mokyklos erdvių 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8B881D5" w14:textId="18E005F0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599B9F" w14:textId="25F119AD" w:rsidR="00F72F14" w:rsidRDefault="00497512" w:rsidP="00F72F14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B41B66" w14:textId="4D219AD0" w:rsidR="00F72F14" w:rsidRDefault="00497512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8BDC76" w14:textId="255C525A" w:rsidR="00F72F14" w:rsidRDefault="00DB7F2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480F22D7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B7B418" w14:textId="769AE342" w:rsidR="00F72F14" w:rsidRPr="0079544E" w:rsidRDefault="0009321F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684B882" w14:textId="2F0D4A52" w:rsidR="00F72F14" w:rsidRPr="0079544E" w:rsidRDefault="0009321F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CA7517C" w14:textId="2BE902A2" w:rsidR="00F72F14" w:rsidRPr="0079544E" w:rsidRDefault="0009321F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B800" w14:textId="556F3302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8315" w14:textId="4F05CE6B" w:rsidR="00F72F14" w:rsidRDefault="006B775F" w:rsidP="00185A4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Atlikti sanitarinių mazgų kapitalinį remontą, atnaujinti įrangą.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A77A" w14:textId="1C454FBC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pavaduotojas ūkio reikalams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CE10" w14:textId="35111269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Sutvarkytų, higienos normas atitinkančių mokyklos </w:t>
            </w:r>
            <w:proofErr w:type="spellStart"/>
            <w:r>
              <w:rPr>
                <w:bCs/>
                <w:lang w:eastAsia="lt-LT"/>
              </w:rPr>
              <w:t>san</w:t>
            </w:r>
            <w:proofErr w:type="spellEnd"/>
            <w:r>
              <w:rPr>
                <w:bCs/>
                <w:lang w:eastAsia="lt-LT"/>
              </w:rPr>
              <w:t>. mazgų 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EE04" w14:textId="66B196C6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  <w:r>
              <w:rPr>
                <w:rFonts w:eastAsia="MS Mincho;MS Gothic"/>
              </w:rPr>
              <w:t>,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DDC1" w14:textId="57BA6E9C" w:rsidR="00F72F14" w:rsidRDefault="00F72F14" w:rsidP="00F72F14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07D6" w14:textId="2858FD10" w:rsidR="00F72F14" w:rsidRDefault="00497512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6498" w14:textId="36E579A2" w:rsidR="00F72F14" w:rsidRDefault="00DB7F29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t>2024-01-01- 2024-12-31</w:t>
            </w:r>
          </w:p>
        </w:tc>
      </w:tr>
      <w:tr w:rsidR="00F72F14" w14:paraId="1BBA731F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6319219" w14:textId="2516C856" w:rsidR="00F72F14" w:rsidRPr="0079544E" w:rsidRDefault="0009321F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6BE9164" w14:textId="761049A8" w:rsidR="00F72F14" w:rsidRPr="0079544E" w:rsidRDefault="0009321F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DC67AA" w14:textId="69E697A2" w:rsidR="00F72F14" w:rsidRPr="0079544E" w:rsidRDefault="0009321F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E9C1" w14:textId="25E4031E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7AD6" w14:textId="70A55FBA" w:rsidR="00F72F14" w:rsidRDefault="0079544E" w:rsidP="006B775F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Atnaujinti </w:t>
            </w:r>
            <w:r w:rsidR="00F72F14">
              <w:rPr>
                <w:rFonts w:eastAsia="MS Mincho;MS Gothic"/>
              </w:rPr>
              <w:t xml:space="preserve"> </w:t>
            </w:r>
            <w:r w:rsidR="006B775F">
              <w:rPr>
                <w:rFonts w:eastAsia="MS Mincho;MS Gothic"/>
              </w:rPr>
              <w:t xml:space="preserve">3,4 kabinetus (pakeisti grindis elektros instaliaciją, perdažyti sienas), </w:t>
            </w:r>
            <w:r w:rsidR="006B775F">
              <w:rPr>
                <w:rFonts w:eastAsia="MS Mincho;MS Gothic"/>
              </w:rPr>
              <w:lastRenderedPageBreak/>
              <w:t xml:space="preserve">atlikti 25 kabineto kapitalinį remontą. </w:t>
            </w:r>
            <w:r w:rsidR="00F72F14">
              <w:rPr>
                <w:rFonts w:eastAsia="MS Mincho;MS Gothic"/>
              </w:rPr>
              <w:t xml:space="preserve"> 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48E5" w14:textId="2A10A415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 xml:space="preserve">Direktoriaus pavaduotojas ūkio reikalams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5B46" w14:textId="28B7DEE0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Kosmetiškai sutvarkytų, higienos normas atitinkančių kabinetų skaičius.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5D5B" w14:textId="14497D24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2622" w14:textId="737DFF71" w:rsidR="00F72F14" w:rsidRDefault="006B775F" w:rsidP="00F72F14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910F" w14:textId="589850D7" w:rsidR="00F72F14" w:rsidRDefault="00497512" w:rsidP="006B775F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  <w:r w:rsidR="006B775F">
              <w:rPr>
                <w:rFonts w:eastAsia="MS Mincho;MS Gothic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DAD2" w14:textId="1047F257" w:rsidR="00F72F14" w:rsidRDefault="00F72F14" w:rsidP="00DB7F2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</w:t>
            </w:r>
            <w:r w:rsidR="00DB7F29">
              <w:rPr>
                <w:rFonts w:eastAsia="MS Mincho;MS Gothic"/>
              </w:rPr>
              <w:t>-07,08 mėn.</w:t>
            </w:r>
          </w:p>
        </w:tc>
      </w:tr>
      <w:tr w:rsidR="00F72F14" w14:paraId="6923850B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445448" w14:textId="7505E9E7" w:rsidR="00F72F14" w:rsidRPr="00790A3E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4621724" w14:textId="6636F8EA" w:rsidR="00F72F14" w:rsidRPr="00790A3E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03</w:t>
            </w:r>
          </w:p>
        </w:tc>
        <w:tc>
          <w:tcPr>
            <w:tcW w:w="6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69144DB" w14:textId="005CA894" w:rsidR="00F72F14" w:rsidRPr="004275E1" w:rsidRDefault="00F72F14" w:rsidP="00F72F1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Nustatyti ugdymo proceso tobulinimo ir aprūpinimo materialiaisiais ištekliais tvarką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E0B7221" w14:textId="2DD2D6FB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Parengtas veiksmų ir priemonių planas, skirtas ugdymo aplinkų tobulinimui ir ugdymo proceso aprūpinimui materialiniais </w:t>
            </w:r>
            <w:r w:rsidRPr="003F5AF4">
              <w:rPr>
                <w:rFonts w:eastAsia="Calibri"/>
                <w:bCs/>
                <w:szCs w:val="22"/>
              </w:rPr>
              <w:t xml:space="preserve">ištekliais per metus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8263D66" w14:textId="68B8BC08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E0E2AA0" w14:textId="2C6A164F" w:rsidR="00F72F14" w:rsidRDefault="00F72F14" w:rsidP="00F72F1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0861B48" w14:textId="63753775" w:rsidR="00F72F14" w:rsidRPr="00156C11" w:rsidRDefault="00E55178" w:rsidP="00F72F14">
            <w:pPr>
              <w:snapToGrid w:val="0"/>
              <w:jc w:val="center"/>
              <w:rPr>
                <w:rFonts w:eastAsia="MS Mincho;MS Gothic"/>
                <w:highlight w:val="lightGray"/>
              </w:rPr>
            </w:pPr>
            <w:r>
              <w:rPr>
                <w:rFonts w:eastAsia="MS Mincho;MS Gothic"/>
                <w:highlight w:val="lightGray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D18D39" w14:textId="233C2494" w:rsidR="00F72F14" w:rsidRPr="00156C11" w:rsidRDefault="00DB7F29" w:rsidP="00F72F14">
            <w:pPr>
              <w:snapToGrid w:val="0"/>
              <w:jc w:val="center"/>
              <w:rPr>
                <w:rFonts w:eastAsia="MS Mincho;MS Gothic"/>
                <w:highlight w:val="lightGray"/>
              </w:rPr>
            </w:pPr>
            <w:r>
              <w:t>2024-01-01- 2024-12-31</w:t>
            </w:r>
          </w:p>
        </w:tc>
      </w:tr>
      <w:tr w:rsidR="00F72F14" w14:paraId="1324B641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638" w14:textId="34F72399" w:rsidR="00F72F14" w:rsidRDefault="00F72F14" w:rsidP="00F72F14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639" w14:textId="602C143B" w:rsidR="00F72F14" w:rsidRDefault="00F72F14" w:rsidP="00F72F14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63A" w14:textId="234DD3BA" w:rsidR="00F72F14" w:rsidRDefault="00F72F14" w:rsidP="00F72F14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B" w14:textId="6A2EF97F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Užtikrinti efektyvų ir skaidrų finansinių išteklių valdymą.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C" w14:textId="0E5A165C" w:rsidR="00F72F14" w:rsidRDefault="00F72F14" w:rsidP="00F72F14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Nustatyti ūkinės finansinės veiklos metiniai prioritetai, parengtas dokumentas, leidžiantis tikslingai ir efektyviai naudoti žmogiškuosius ir materialiuosius išteklius.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D" w14:textId="3A4C990E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E" w14:textId="35AC395F" w:rsidR="00F72F14" w:rsidRDefault="00F72F14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F" w14:textId="1E5DC8DF" w:rsidR="00F72F14" w:rsidRDefault="00EA76C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640" w14:textId="69ACEB83" w:rsidR="00F72F14" w:rsidRDefault="00F72F14" w:rsidP="00DB7F2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</w:t>
            </w:r>
            <w:r w:rsidR="00DB7F29">
              <w:rPr>
                <w:rFonts w:eastAsia="MS Mincho;MS Gothic"/>
              </w:rPr>
              <w:t>-01-31</w:t>
            </w:r>
          </w:p>
        </w:tc>
      </w:tr>
      <w:tr w:rsidR="00F72F14" w14:paraId="1324B64D" w14:textId="77777777" w:rsidTr="0055166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642" w14:textId="239F01F7" w:rsidR="00F72F14" w:rsidRPr="0079544E" w:rsidRDefault="007776A0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544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324B643" w14:textId="261B2E48" w:rsidR="00F72F14" w:rsidRPr="0079544E" w:rsidRDefault="007776A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24B644" w14:textId="7BCB59EB" w:rsidR="00F72F14" w:rsidRPr="0079544E" w:rsidRDefault="007776A0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79544E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5" w14:textId="77777777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6" w14:textId="7007748D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Išanalizuoti ugdymo proceso aprūpinimo materialiniais ištekliais poreikį.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9203" w14:textId="7E1BEBC3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  <w:p w14:paraId="1324B647" w14:textId="5B7389BA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pavaduotojas ūkio reikalams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8" w14:textId="281EDE3E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Apklaustų mokytojų ir kitų mokyklos bendruomenės narių dalis.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9" w14:textId="1E7B5F92" w:rsidR="00F72F1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A" w14:textId="505753B1" w:rsidR="00F72F14" w:rsidRDefault="00F72F14" w:rsidP="00F72F1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B" w14:textId="4A9C74CF" w:rsidR="00F72F14" w:rsidRDefault="00EA76C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4C" w14:textId="5E46D805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2024-02-20</w:t>
            </w:r>
          </w:p>
        </w:tc>
      </w:tr>
      <w:tr w:rsidR="00F72F14" w14:paraId="1324B65A" w14:textId="77777777" w:rsidTr="0055166F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4E" w14:textId="3488F5C6" w:rsidR="00F72F14" w:rsidRPr="003E473A" w:rsidRDefault="003E473A" w:rsidP="00F72F1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3E473A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4F" w14:textId="6DF285B2" w:rsidR="00F72F14" w:rsidRPr="003E473A" w:rsidRDefault="003E473A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3E473A">
              <w:rPr>
                <w:bCs/>
                <w:lang w:eastAsia="lt-LT"/>
              </w:rPr>
              <w:t>03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50" w14:textId="767322B3" w:rsidR="00F72F14" w:rsidRPr="003E473A" w:rsidRDefault="003E473A" w:rsidP="00F72F14">
            <w:pPr>
              <w:snapToGrid w:val="0"/>
              <w:jc w:val="center"/>
              <w:rPr>
                <w:bCs/>
                <w:lang w:eastAsia="lt-LT"/>
              </w:rPr>
            </w:pPr>
            <w:r w:rsidRPr="003E473A">
              <w:rPr>
                <w:bCs/>
                <w:lang w:eastAsia="lt-LT"/>
              </w:rPr>
              <w:t>01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1" w14:textId="22D502CD" w:rsidR="00F72F14" w:rsidRDefault="00F72F14" w:rsidP="00EA76C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</w:t>
            </w:r>
            <w:r w:rsidR="00EA76C8">
              <w:rPr>
                <w:rFonts w:eastAsia="MS Mincho;MS Gothic"/>
              </w:rPr>
              <w:t>2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3" w14:textId="7935603A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Numatyti išteklius ir priemones,</w:t>
            </w:r>
            <w:r>
              <w:rPr>
                <w:bCs/>
                <w:lang w:eastAsia="lt-LT"/>
              </w:rPr>
              <w:t xml:space="preserve"> skirtas ugdymo aplinkų tobulinimui ir ugdymo proceso aprūpinimui. 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4" w14:textId="1F881CC8" w:rsidR="00F72F14" w:rsidRDefault="00F72F14" w:rsidP="00F72F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Darbo grupė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5" w14:textId="070148D2" w:rsidR="00F72F14" w:rsidRDefault="00F72F14" w:rsidP="00F72F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priemonių planas ugdymo aplinkų tobulinimui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6" w14:textId="46215F3A" w:rsidR="00F72F14" w:rsidRDefault="00F72F14" w:rsidP="00F72F1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7" w14:textId="74D2AF46" w:rsidR="00F72F14" w:rsidRDefault="00F72F14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8" w14:textId="60D94604" w:rsidR="00F72F14" w:rsidRDefault="00EA76C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59" w14:textId="5D63CA39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2024-03-01</w:t>
            </w:r>
          </w:p>
        </w:tc>
      </w:tr>
      <w:tr w:rsidR="00F72F14" w14:paraId="1324B667" w14:textId="77777777" w:rsidTr="0055166F">
        <w:trPr>
          <w:trHeight w:val="303"/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5B" w14:textId="77777777" w:rsidR="00F72F14" w:rsidRDefault="00F72F14" w:rsidP="00F72F1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5C" w14:textId="77777777" w:rsidR="00F72F14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5D" w14:textId="77777777" w:rsidR="00F72F14" w:rsidRDefault="00F72F14" w:rsidP="00F72F1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E" w14:textId="77777777" w:rsidR="00F72F14" w:rsidRDefault="00F72F14" w:rsidP="00F72F14">
            <w:pPr>
              <w:snapToGrid w:val="0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F" w14:textId="77777777" w:rsidR="00F72F14" w:rsidRDefault="00F72F14" w:rsidP="00F72F14">
            <w:pPr>
              <w:snapToGrid w:val="0"/>
              <w:rPr>
                <w:rFonts w:eastAsia="MS Mincho;MS Gothic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0" w14:textId="77777777" w:rsidR="00F72F14" w:rsidRDefault="00F72F14" w:rsidP="00F72F14">
            <w:pPr>
              <w:snapToGrid w:val="0"/>
              <w:rPr>
                <w:rFonts w:eastAsia="MS Mincho;MS Gothic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2" w14:textId="32E59CC2" w:rsidR="00F72F14" w:rsidRDefault="00F72F14" w:rsidP="00F72F14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Parengtas priemonių ir finansinių išteklių planas ugdymo procesui aprūpinti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3" w14:textId="3847C935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4" w14:textId="43C03546" w:rsidR="00F72F14" w:rsidRDefault="00F72F14" w:rsidP="00F72F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5" w14:textId="0A5FF59A" w:rsidR="00F72F14" w:rsidRDefault="00EA76C8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66" w14:textId="557F8BEB" w:rsidR="00F72F14" w:rsidRDefault="00F72F14" w:rsidP="00F72F1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2024-03-01</w:t>
            </w:r>
          </w:p>
        </w:tc>
      </w:tr>
    </w:tbl>
    <w:p w14:paraId="1324B668" w14:textId="77777777" w:rsidR="0033779B" w:rsidRDefault="0073058B">
      <w:r>
        <w:br w:type="page"/>
      </w:r>
    </w:p>
    <w:p w14:paraId="150C0DCC" w14:textId="77777777" w:rsidR="00BD3301" w:rsidRDefault="00BD3301" w:rsidP="00BD330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LĖŠŲ POREIKIS IR NUMATOMI FINANSAVIMO ŠALTINIAI</w:t>
      </w:r>
    </w:p>
    <w:p w14:paraId="0A7A0E06" w14:textId="77777777" w:rsidR="00BD3301" w:rsidRDefault="00BD3301" w:rsidP="00BD3301">
      <w:pPr>
        <w:jc w:val="center"/>
        <w:rPr>
          <w:b/>
          <w:szCs w:val="24"/>
        </w:rPr>
      </w:pPr>
    </w:p>
    <w:p w14:paraId="0778B787" w14:textId="17DA9208" w:rsidR="00BD3301" w:rsidRPr="00330B83" w:rsidRDefault="00BD3301" w:rsidP="007A4937">
      <w:pPr>
        <w:ind w:left="7200" w:firstLine="720"/>
        <w:jc w:val="center"/>
        <w:rPr>
          <w:b/>
          <w:bCs/>
        </w:rPr>
      </w:pPr>
      <w:r w:rsidRPr="00330B83">
        <w:rPr>
          <w:b/>
          <w:bCs/>
        </w:rPr>
        <w:t xml:space="preserve">Tūkst. </w:t>
      </w:r>
      <w:proofErr w:type="spellStart"/>
      <w:r w:rsidRPr="00330B83">
        <w:rPr>
          <w:b/>
          <w:bCs/>
        </w:rPr>
        <w:t>Eur</w:t>
      </w:r>
      <w:proofErr w:type="spellEnd"/>
      <w:r w:rsidR="007A4937">
        <w:rPr>
          <w:b/>
          <w:bCs/>
        </w:rPr>
        <w:tab/>
      </w:r>
      <w:r w:rsidR="007A4937">
        <w:rPr>
          <w:b/>
          <w:bCs/>
        </w:rPr>
        <w:tab/>
      </w:r>
      <w:r w:rsidR="007A4937">
        <w:rPr>
          <w:b/>
          <w:bCs/>
        </w:rPr>
        <w:tab/>
      </w:r>
      <w:r w:rsidR="007A4937">
        <w:rPr>
          <w:b/>
          <w:bCs/>
        </w:rPr>
        <w:tab/>
      </w:r>
      <w:r w:rsidR="007A4937">
        <w:rPr>
          <w:b/>
          <w:bCs/>
        </w:rPr>
        <w:tab/>
      </w:r>
      <w:r>
        <w:rPr>
          <w:b/>
          <w:bCs/>
        </w:rPr>
        <w:t xml:space="preserve"> 2 lentelė</w:t>
      </w:r>
    </w:p>
    <w:tbl>
      <w:tblPr>
        <w:tblW w:w="13740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3969"/>
      </w:tblGrid>
      <w:tr w:rsidR="00BD3301" w14:paraId="3A795B1D" w14:textId="77777777" w:rsidTr="00155CC0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D256420" w14:textId="77777777" w:rsidR="00BD3301" w:rsidRDefault="00BD3301" w:rsidP="00155C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E7EEE4C" w14:textId="77777777" w:rsidR="00BD3301" w:rsidRDefault="00BD3301" w:rsidP="00155C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</w:t>
            </w:r>
          </w:p>
          <w:p w14:paraId="4688CF2C" w14:textId="77777777" w:rsidR="00BD3301" w:rsidRDefault="00BD3301" w:rsidP="00155C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2023 metams </w:t>
            </w:r>
          </w:p>
          <w:p w14:paraId="0980A49A" w14:textId="77777777" w:rsidR="00BD3301" w:rsidRDefault="00BD3301" w:rsidP="00155C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73764B7" w14:textId="77777777" w:rsidR="00BD3301" w:rsidRDefault="00BD3301" w:rsidP="00155C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biudžetiniams </w:t>
            </w:r>
          </w:p>
          <w:p w14:paraId="131F7FDF" w14:textId="77777777" w:rsidR="00BD3301" w:rsidRDefault="00BD3301" w:rsidP="00155CC0">
            <w:pPr>
              <w:jc w:val="center"/>
            </w:pPr>
            <w:r>
              <w:rPr>
                <w:b/>
                <w:bCs/>
                <w:szCs w:val="24"/>
              </w:rPr>
              <w:t>2024-iesiems metams</w:t>
            </w:r>
          </w:p>
        </w:tc>
      </w:tr>
      <w:tr w:rsidR="00BD3301" w14:paraId="27ABC8F2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A93DDA" w14:textId="77777777" w:rsidR="00BD3301" w:rsidRDefault="00BD3301" w:rsidP="00155CC0">
            <w:pPr>
              <w:rPr>
                <w:b/>
              </w:rPr>
            </w:pPr>
            <w:r>
              <w:rPr>
                <w:b/>
              </w:rPr>
              <w:t xml:space="preserve">1. LĖŠŲ POREIKIS IŠ VISO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63B6B7A0" w14:textId="77777777" w:rsidR="00BD3301" w:rsidRDefault="00BD3301" w:rsidP="00155C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556,0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F5063" w14:textId="77777777" w:rsidR="00BD3301" w:rsidRPr="00A862A1" w:rsidRDefault="00BD3301" w:rsidP="00155C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661,5</w:t>
            </w:r>
          </w:p>
        </w:tc>
      </w:tr>
      <w:tr w:rsidR="00BD3301" w14:paraId="7A6ABB2B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3CF" w14:textId="77777777" w:rsidR="00BD3301" w:rsidRDefault="00BD3301" w:rsidP="00155CC0">
            <w:r>
              <w:t>1.1. Išlaidoms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C9225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8D41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3607F042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688A" w14:textId="77777777" w:rsidR="00BD3301" w:rsidRDefault="00BD3301" w:rsidP="00155CC0">
            <w:r>
              <w:t xml:space="preserve">              iš jų darbo užmokesčiui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66327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452,6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419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501,9</w:t>
            </w:r>
          </w:p>
        </w:tc>
      </w:tr>
      <w:tr w:rsidR="00BD3301" w14:paraId="46EE9202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98F143" w14:textId="77777777" w:rsidR="00BD3301" w:rsidRDefault="00BD3301" w:rsidP="00155CC0">
            <w:pPr>
              <w:rPr>
                <w:b/>
              </w:rPr>
            </w:pPr>
            <w:r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B6C76A6" w14:textId="77777777" w:rsidR="00BD3301" w:rsidRDefault="00BD3301" w:rsidP="00155C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537,0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099F0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596,7</w:t>
            </w:r>
          </w:p>
        </w:tc>
      </w:tr>
      <w:tr w:rsidR="00BD3301" w14:paraId="19C8E16C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4073" w14:textId="77777777" w:rsidR="00BD3301" w:rsidRDefault="00BD3301" w:rsidP="00155CC0">
            <w:pPr>
              <w:rPr>
                <w:b/>
              </w:rPr>
            </w:pPr>
            <w:r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960EF" w14:textId="77777777" w:rsidR="00BD3301" w:rsidRDefault="00BD3301" w:rsidP="00155C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507,7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6C8B" w14:textId="77777777" w:rsidR="00BD3301" w:rsidRPr="00A862A1" w:rsidRDefault="00BD3301" w:rsidP="00155C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596,7</w:t>
            </w:r>
          </w:p>
        </w:tc>
      </w:tr>
      <w:tr w:rsidR="00BD3301" w14:paraId="74A01BFF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A64E" w14:textId="77777777" w:rsidR="00BD3301" w:rsidRDefault="00BD3301" w:rsidP="00155CC0">
            <w:r>
              <w:t>2.1.1. Savivaldybės biudžeto lėšos (</w:t>
            </w:r>
            <w:r>
              <w:rPr>
                <w:b/>
              </w:rPr>
              <w:t>SB</w:t>
            </w:r>
            <w: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4CF69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507,7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B726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569,7</w:t>
            </w:r>
          </w:p>
        </w:tc>
      </w:tr>
      <w:tr w:rsidR="00BD3301" w14:paraId="281C4C9C" w14:textId="77777777" w:rsidTr="00155CC0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F4C2" w14:textId="77777777" w:rsidR="00BD3301" w:rsidRDefault="00BD3301" w:rsidP="00155CC0">
            <w:pPr>
              <w:rPr>
                <w:color w:val="FF0000"/>
              </w:rPr>
            </w:pPr>
            <w:r>
              <w:t xml:space="preserve">2.1.2. Valstybės biudžeto specialiosios tikslinės dotacijos lėšos valstybės funkcijoms atlikti (VBSF)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7856" w14:textId="77777777" w:rsidR="00BD3301" w:rsidRDefault="00BD3301" w:rsidP="00155CC0">
            <w:pPr>
              <w:snapToGri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6E7C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3E696D78" w14:textId="77777777" w:rsidTr="00155CC0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D409" w14:textId="77777777" w:rsidR="00BD3301" w:rsidRDefault="00BD3301" w:rsidP="00155CC0"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587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0A56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5AAFF8A2" w14:textId="77777777" w:rsidTr="00155CC0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618B" w14:textId="77777777" w:rsidR="00BD3301" w:rsidRDefault="00BD3301" w:rsidP="00155CC0">
            <w:r>
              <w:t>2.1.4. Įstaigų pajamos už paslaugas (</w:t>
            </w:r>
            <w:r>
              <w:rPr>
                <w:b/>
              </w:rPr>
              <w:t>SP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003E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0FFC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</w:tr>
      <w:tr w:rsidR="00BD3301" w14:paraId="515ED48D" w14:textId="77777777" w:rsidTr="00155CC0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40A2" w14:textId="77777777" w:rsidR="00BD3301" w:rsidRDefault="00BD3301" w:rsidP="00155CC0">
            <w:r>
              <w:t>2.1.5. Valstybės biudžeto lėšos (</w:t>
            </w:r>
            <w:r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6244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9542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08FB0CC7" w14:textId="77777777" w:rsidTr="00155CC0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FB51" w14:textId="77777777" w:rsidR="00BD3301" w:rsidRDefault="00BD3301" w:rsidP="00155CC0">
            <w:r>
              <w:t xml:space="preserve">2.1.6. </w:t>
            </w:r>
            <w:r>
              <w:rPr>
                <w:szCs w:val="18"/>
                <w:lang w:eastAsia="lt-LT"/>
              </w:rPr>
              <w:t>Paskolos lėšos (</w:t>
            </w:r>
            <w:r>
              <w:rPr>
                <w:b/>
                <w:bCs/>
                <w:szCs w:val="18"/>
                <w:lang w:eastAsia="lt-LT"/>
              </w:rPr>
              <w:t>P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20F4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F1E7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62A74390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EA50" w14:textId="77777777" w:rsidR="00BD3301" w:rsidRDefault="00BD3301" w:rsidP="00155CC0">
            <w:pPr>
              <w:rPr>
                <w:b/>
              </w:rPr>
            </w:pPr>
            <w:r>
              <w:rPr>
                <w:szCs w:val="18"/>
                <w:lang w:eastAsia="lt-LT"/>
              </w:rPr>
              <w:t>2.1.7. Europos Sąjungos struktūrinių fondų lėšos (</w:t>
            </w:r>
            <w:r>
              <w:rPr>
                <w:b/>
                <w:bCs/>
                <w:szCs w:val="18"/>
                <w:lang w:eastAsia="lt-LT"/>
              </w:rPr>
              <w:t>ES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C57F" w14:textId="77777777" w:rsidR="00BD3301" w:rsidRDefault="00BD3301" w:rsidP="00155CC0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6917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34327ECE" w14:textId="77777777" w:rsidTr="00155CC0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CB98" w14:textId="77777777" w:rsidR="00BD3301" w:rsidRDefault="00BD3301" w:rsidP="00155CC0">
            <w:pPr>
              <w:rPr>
                <w:b/>
              </w:rPr>
            </w:pPr>
            <w:r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6FB9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B617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28C2A83E" w14:textId="77777777" w:rsidTr="00155CC0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6547" w14:textId="77777777" w:rsidR="00BD3301" w:rsidRDefault="00BD3301" w:rsidP="00155CC0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105D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82C5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7452F7AA" w14:textId="77777777" w:rsidTr="00155CC0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22D9" w14:textId="77777777" w:rsidR="00BD3301" w:rsidRDefault="00BD3301" w:rsidP="00155CC0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ADE2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82C8" w14:textId="77777777" w:rsidR="00BD3301" w:rsidRDefault="00BD3301" w:rsidP="00155CC0">
            <w:pPr>
              <w:snapToGrid w:val="0"/>
              <w:jc w:val="center"/>
              <w:rPr>
                <w:szCs w:val="24"/>
              </w:rPr>
            </w:pPr>
          </w:p>
        </w:tc>
      </w:tr>
      <w:tr w:rsidR="00BD3301" w14:paraId="06DEBACE" w14:textId="77777777" w:rsidTr="00155CC0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19C3" w14:textId="77777777" w:rsidR="00BD3301" w:rsidRDefault="00BD3301" w:rsidP="00155CC0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21FD" w14:textId="77777777" w:rsidR="00BD3301" w:rsidRDefault="00BD3301" w:rsidP="00155CC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99B7" w14:textId="77777777" w:rsidR="00BD3301" w:rsidRDefault="00BD3301" w:rsidP="00155CC0">
            <w:pPr>
              <w:snapToGrid w:val="0"/>
              <w:jc w:val="both"/>
              <w:rPr>
                <w:szCs w:val="24"/>
              </w:rPr>
            </w:pPr>
          </w:p>
        </w:tc>
      </w:tr>
    </w:tbl>
    <w:p w14:paraId="29B12297" w14:textId="77777777" w:rsidR="00BD3301" w:rsidRDefault="00BD3301" w:rsidP="00BD3301"/>
    <w:p w14:paraId="270DF75E" w14:textId="77777777" w:rsidR="001C6EF4" w:rsidRDefault="001C6EF4" w:rsidP="002A0AA2">
      <w:pPr>
        <w:rPr>
          <w:color w:val="FF0000"/>
        </w:rPr>
      </w:pPr>
    </w:p>
    <w:p w14:paraId="308ED9B8" w14:textId="77777777" w:rsidR="001C6EF4" w:rsidRDefault="001C6EF4" w:rsidP="002A0AA2">
      <w:pPr>
        <w:rPr>
          <w:color w:val="FF0000"/>
        </w:rPr>
      </w:pPr>
    </w:p>
    <w:p w14:paraId="7721A142" w14:textId="5DD78825" w:rsidR="007343AB" w:rsidRPr="00EA3E65" w:rsidRDefault="00EA3E65" w:rsidP="002A0AA2">
      <w:pPr>
        <w:rPr>
          <w:color w:val="FF0000"/>
        </w:rPr>
      </w:pPr>
      <w:r w:rsidRPr="00EA3E65">
        <w:rPr>
          <w:color w:val="FF0000"/>
        </w:rPr>
        <w:tab/>
      </w:r>
      <w:r w:rsidRPr="00EA3E65">
        <w:rPr>
          <w:color w:val="FF0000"/>
        </w:rPr>
        <w:tab/>
      </w:r>
      <w:r w:rsidRPr="00EA3E65">
        <w:rPr>
          <w:color w:val="FF0000"/>
        </w:rPr>
        <w:tab/>
      </w:r>
    </w:p>
    <w:p w14:paraId="1324B6BD" w14:textId="752A4393" w:rsidR="0033779B" w:rsidRDefault="0033779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716F4A39" w14:textId="77777777" w:rsidR="002E3613" w:rsidRDefault="002E3613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1324B6BE" w14:textId="77777777" w:rsidR="0033779B" w:rsidRDefault="0033779B" w:rsidP="00E84956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1324B796" w14:textId="1D23611F" w:rsidR="0033779B" w:rsidRDefault="0033779B">
      <w:pPr>
        <w:jc w:val="both"/>
      </w:pPr>
    </w:p>
    <w:p w14:paraId="7151AC4A" w14:textId="654B7E67" w:rsidR="007E0993" w:rsidRDefault="007E0993">
      <w:pPr>
        <w:jc w:val="both"/>
      </w:pPr>
    </w:p>
    <w:p w14:paraId="73ED975F" w14:textId="77777777" w:rsidR="007776A0" w:rsidRDefault="007776A0" w:rsidP="0055166F">
      <w:pPr>
        <w:pStyle w:val="Betarp"/>
        <w:tabs>
          <w:tab w:val="left" w:pos="15451"/>
        </w:tabs>
        <w:ind w:right="-11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084C256" w14:textId="1193F368" w:rsidR="00A1252C" w:rsidRDefault="00A1252C" w:rsidP="00E8495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A1252C" w:rsidSect="00371BBD">
      <w:headerReference w:type="default" r:id="rId8"/>
      <w:headerReference w:type="first" r:id="rId9"/>
      <w:pgSz w:w="16838" w:h="11906" w:orient="landscape"/>
      <w:pgMar w:top="993" w:right="111" w:bottom="680" w:left="85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0BB5" w14:textId="77777777" w:rsidR="00094D43" w:rsidRDefault="00094D43">
      <w:r>
        <w:separator/>
      </w:r>
    </w:p>
  </w:endnote>
  <w:endnote w:type="continuationSeparator" w:id="0">
    <w:p w14:paraId="0E4A98FC" w14:textId="77777777" w:rsidR="00094D43" w:rsidRDefault="000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800F" w14:textId="77777777" w:rsidR="00094D43" w:rsidRDefault="00094D43">
      <w:r>
        <w:separator/>
      </w:r>
    </w:p>
  </w:footnote>
  <w:footnote w:type="continuationSeparator" w:id="0">
    <w:p w14:paraId="43A5A816" w14:textId="77777777" w:rsidR="00094D43" w:rsidRDefault="000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B7E8" w14:textId="60600263" w:rsidR="004C78D2" w:rsidRPr="007343AB" w:rsidRDefault="004C78D2" w:rsidP="007343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B7EA" w14:textId="77777777" w:rsidR="004C78D2" w:rsidRPr="008B11BC" w:rsidRDefault="004C78D2" w:rsidP="008B11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9B"/>
    <w:rsid w:val="00005944"/>
    <w:rsid w:val="000068E7"/>
    <w:rsid w:val="00010356"/>
    <w:rsid w:val="00012848"/>
    <w:rsid w:val="00014A4F"/>
    <w:rsid w:val="00022CB9"/>
    <w:rsid w:val="00034661"/>
    <w:rsid w:val="00034EB9"/>
    <w:rsid w:val="00036E36"/>
    <w:rsid w:val="00044614"/>
    <w:rsid w:val="000463E3"/>
    <w:rsid w:val="000502E1"/>
    <w:rsid w:val="000528D5"/>
    <w:rsid w:val="00056BEF"/>
    <w:rsid w:val="00081950"/>
    <w:rsid w:val="00084EC9"/>
    <w:rsid w:val="0009191D"/>
    <w:rsid w:val="0009321F"/>
    <w:rsid w:val="00094D43"/>
    <w:rsid w:val="00097458"/>
    <w:rsid w:val="000A248F"/>
    <w:rsid w:val="000A2BCE"/>
    <w:rsid w:val="000B7ED2"/>
    <w:rsid w:val="000C1292"/>
    <w:rsid w:val="000C53C2"/>
    <w:rsid w:val="000C6749"/>
    <w:rsid w:val="000D7509"/>
    <w:rsid w:val="000E7AE5"/>
    <w:rsid w:val="000E7C25"/>
    <w:rsid w:val="000F0DE2"/>
    <w:rsid w:val="000F1DB0"/>
    <w:rsid w:val="000F47A9"/>
    <w:rsid w:val="000F4957"/>
    <w:rsid w:val="000F69B4"/>
    <w:rsid w:val="00103190"/>
    <w:rsid w:val="00105283"/>
    <w:rsid w:val="00113014"/>
    <w:rsid w:val="00115407"/>
    <w:rsid w:val="001212A2"/>
    <w:rsid w:val="0012695D"/>
    <w:rsid w:val="00132303"/>
    <w:rsid w:val="00135D9D"/>
    <w:rsid w:val="001366EA"/>
    <w:rsid w:val="00155CC0"/>
    <w:rsid w:val="00156945"/>
    <w:rsid w:val="00156C11"/>
    <w:rsid w:val="00157D82"/>
    <w:rsid w:val="001613B9"/>
    <w:rsid w:val="00162F6D"/>
    <w:rsid w:val="00165B09"/>
    <w:rsid w:val="00172989"/>
    <w:rsid w:val="00185A41"/>
    <w:rsid w:val="001977E5"/>
    <w:rsid w:val="001B107E"/>
    <w:rsid w:val="001B1CD1"/>
    <w:rsid w:val="001B59CA"/>
    <w:rsid w:val="001B7695"/>
    <w:rsid w:val="001C6EF4"/>
    <w:rsid w:val="001D7B50"/>
    <w:rsid w:val="001E1E46"/>
    <w:rsid w:val="001E6422"/>
    <w:rsid w:val="001E7B25"/>
    <w:rsid w:val="001F781D"/>
    <w:rsid w:val="002155BA"/>
    <w:rsid w:val="00225312"/>
    <w:rsid w:val="00257096"/>
    <w:rsid w:val="002652C1"/>
    <w:rsid w:val="00265724"/>
    <w:rsid w:val="002778CA"/>
    <w:rsid w:val="00290948"/>
    <w:rsid w:val="002A0AA2"/>
    <w:rsid w:val="002A0AA8"/>
    <w:rsid w:val="002A548C"/>
    <w:rsid w:val="002C2BD2"/>
    <w:rsid w:val="002C36B6"/>
    <w:rsid w:val="002D0071"/>
    <w:rsid w:val="002D09DB"/>
    <w:rsid w:val="002D1375"/>
    <w:rsid w:val="002D45A1"/>
    <w:rsid w:val="002E3613"/>
    <w:rsid w:val="002E5727"/>
    <w:rsid w:val="002E75DA"/>
    <w:rsid w:val="003011FB"/>
    <w:rsid w:val="00307944"/>
    <w:rsid w:val="00321326"/>
    <w:rsid w:val="00330B83"/>
    <w:rsid w:val="003375B6"/>
    <w:rsid w:val="0033779B"/>
    <w:rsid w:val="00347F8C"/>
    <w:rsid w:val="00353F9B"/>
    <w:rsid w:val="00354434"/>
    <w:rsid w:val="00363475"/>
    <w:rsid w:val="0037155E"/>
    <w:rsid w:val="00371BBD"/>
    <w:rsid w:val="003733B1"/>
    <w:rsid w:val="003733FB"/>
    <w:rsid w:val="003739F1"/>
    <w:rsid w:val="00375B05"/>
    <w:rsid w:val="00394348"/>
    <w:rsid w:val="00396CBC"/>
    <w:rsid w:val="003A1FE5"/>
    <w:rsid w:val="003A2D9F"/>
    <w:rsid w:val="003A511E"/>
    <w:rsid w:val="003B5033"/>
    <w:rsid w:val="003D6C7B"/>
    <w:rsid w:val="003D74A6"/>
    <w:rsid w:val="003E473A"/>
    <w:rsid w:val="003E66D0"/>
    <w:rsid w:val="003F10D1"/>
    <w:rsid w:val="0040213C"/>
    <w:rsid w:val="004073C1"/>
    <w:rsid w:val="00412C70"/>
    <w:rsid w:val="00412FB1"/>
    <w:rsid w:val="0041381A"/>
    <w:rsid w:val="004275E1"/>
    <w:rsid w:val="00434A92"/>
    <w:rsid w:val="00445C0B"/>
    <w:rsid w:val="004520B9"/>
    <w:rsid w:val="00452B6A"/>
    <w:rsid w:val="00453B03"/>
    <w:rsid w:val="00463471"/>
    <w:rsid w:val="00477972"/>
    <w:rsid w:val="00485FCD"/>
    <w:rsid w:val="0048741D"/>
    <w:rsid w:val="00496F8B"/>
    <w:rsid w:val="00497512"/>
    <w:rsid w:val="004A0E12"/>
    <w:rsid w:val="004A3F46"/>
    <w:rsid w:val="004B0E14"/>
    <w:rsid w:val="004B7AB9"/>
    <w:rsid w:val="004C78D2"/>
    <w:rsid w:val="004E6D6E"/>
    <w:rsid w:val="004E7205"/>
    <w:rsid w:val="004F36B3"/>
    <w:rsid w:val="004F79BE"/>
    <w:rsid w:val="0050540A"/>
    <w:rsid w:val="005106D7"/>
    <w:rsid w:val="0051126F"/>
    <w:rsid w:val="00521E3D"/>
    <w:rsid w:val="005252A0"/>
    <w:rsid w:val="00526CC2"/>
    <w:rsid w:val="0052784B"/>
    <w:rsid w:val="00534B1C"/>
    <w:rsid w:val="005448C9"/>
    <w:rsid w:val="0054700E"/>
    <w:rsid w:val="00550ADE"/>
    <w:rsid w:val="0055166F"/>
    <w:rsid w:val="005539CB"/>
    <w:rsid w:val="00561DBE"/>
    <w:rsid w:val="005673F3"/>
    <w:rsid w:val="005733BF"/>
    <w:rsid w:val="00574E03"/>
    <w:rsid w:val="00576266"/>
    <w:rsid w:val="00576F84"/>
    <w:rsid w:val="005807FF"/>
    <w:rsid w:val="00581C1E"/>
    <w:rsid w:val="0059137A"/>
    <w:rsid w:val="00592D1B"/>
    <w:rsid w:val="00594510"/>
    <w:rsid w:val="00595B59"/>
    <w:rsid w:val="005A3906"/>
    <w:rsid w:val="005A52EF"/>
    <w:rsid w:val="005D27EB"/>
    <w:rsid w:val="005E2989"/>
    <w:rsid w:val="005E63B0"/>
    <w:rsid w:val="005F0F19"/>
    <w:rsid w:val="005F1049"/>
    <w:rsid w:val="00610E0A"/>
    <w:rsid w:val="0061721A"/>
    <w:rsid w:val="006208C5"/>
    <w:rsid w:val="006229EE"/>
    <w:rsid w:val="00632712"/>
    <w:rsid w:val="00635656"/>
    <w:rsid w:val="00642F76"/>
    <w:rsid w:val="00653191"/>
    <w:rsid w:val="00670DC3"/>
    <w:rsid w:val="00682CD2"/>
    <w:rsid w:val="00691532"/>
    <w:rsid w:val="00693C90"/>
    <w:rsid w:val="006A5D64"/>
    <w:rsid w:val="006B28E6"/>
    <w:rsid w:val="006B775F"/>
    <w:rsid w:val="006B7B4B"/>
    <w:rsid w:val="006D2DF8"/>
    <w:rsid w:val="00711F9E"/>
    <w:rsid w:val="0072384D"/>
    <w:rsid w:val="007275F3"/>
    <w:rsid w:val="0073058B"/>
    <w:rsid w:val="007343AB"/>
    <w:rsid w:val="007378C2"/>
    <w:rsid w:val="0074008A"/>
    <w:rsid w:val="00751BD0"/>
    <w:rsid w:val="007521AC"/>
    <w:rsid w:val="00752354"/>
    <w:rsid w:val="00756F1F"/>
    <w:rsid w:val="0076649C"/>
    <w:rsid w:val="00773E79"/>
    <w:rsid w:val="00774EE6"/>
    <w:rsid w:val="007776A0"/>
    <w:rsid w:val="00784255"/>
    <w:rsid w:val="00790A3E"/>
    <w:rsid w:val="0079544E"/>
    <w:rsid w:val="007A4149"/>
    <w:rsid w:val="007A4937"/>
    <w:rsid w:val="007A7ADC"/>
    <w:rsid w:val="007C0FF7"/>
    <w:rsid w:val="007D3E53"/>
    <w:rsid w:val="007D79EB"/>
    <w:rsid w:val="007D7DE3"/>
    <w:rsid w:val="007E0993"/>
    <w:rsid w:val="007F371D"/>
    <w:rsid w:val="007F47C5"/>
    <w:rsid w:val="00804736"/>
    <w:rsid w:val="00810AD1"/>
    <w:rsid w:val="008138FD"/>
    <w:rsid w:val="00816693"/>
    <w:rsid w:val="008202E5"/>
    <w:rsid w:val="00820D8A"/>
    <w:rsid w:val="008216D4"/>
    <w:rsid w:val="00845B1F"/>
    <w:rsid w:val="00851F49"/>
    <w:rsid w:val="00852457"/>
    <w:rsid w:val="00857683"/>
    <w:rsid w:val="008607D0"/>
    <w:rsid w:val="008613D3"/>
    <w:rsid w:val="00862329"/>
    <w:rsid w:val="008639B2"/>
    <w:rsid w:val="00866B1A"/>
    <w:rsid w:val="00867976"/>
    <w:rsid w:val="008769EC"/>
    <w:rsid w:val="008833AC"/>
    <w:rsid w:val="008862FB"/>
    <w:rsid w:val="008879DF"/>
    <w:rsid w:val="008A4397"/>
    <w:rsid w:val="008B11BC"/>
    <w:rsid w:val="008C032A"/>
    <w:rsid w:val="008C7D82"/>
    <w:rsid w:val="008D0D44"/>
    <w:rsid w:val="008F3971"/>
    <w:rsid w:val="008F3A8B"/>
    <w:rsid w:val="008F4DBA"/>
    <w:rsid w:val="008F78C0"/>
    <w:rsid w:val="009029AE"/>
    <w:rsid w:val="0091181D"/>
    <w:rsid w:val="00917DD0"/>
    <w:rsid w:val="00921BA0"/>
    <w:rsid w:val="00922167"/>
    <w:rsid w:val="009224C9"/>
    <w:rsid w:val="0093798A"/>
    <w:rsid w:val="009407B3"/>
    <w:rsid w:val="00942CEB"/>
    <w:rsid w:val="00953266"/>
    <w:rsid w:val="0095353B"/>
    <w:rsid w:val="00953BBD"/>
    <w:rsid w:val="009672AD"/>
    <w:rsid w:val="00967676"/>
    <w:rsid w:val="00981AEE"/>
    <w:rsid w:val="0099456B"/>
    <w:rsid w:val="009A276A"/>
    <w:rsid w:val="009A2B28"/>
    <w:rsid w:val="009A6268"/>
    <w:rsid w:val="009B1654"/>
    <w:rsid w:val="009B2608"/>
    <w:rsid w:val="009E3476"/>
    <w:rsid w:val="009E6C07"/>
    <w:rsid w:val="00A0419B"/>
    <w:rsid w:val="00A07C91"/>
    <w:rsid w:val="00A07EE5"/>
    <w:rsid w:val="00A11B25"/>
    <w:rsid w:val="00A1252C"/>
    <w:rsid w:val="00A13B7F"/>
    <w:rsid w:val="00A215D2"/>
    <w:rsid w:val="00A22454"/>
    <w:rsid w:val="00A27B19"/>
    <w:rsid w:val="00A32DBB"/>
    <w:rsid w:val="00A56D14"/>
    <w:rsid w:val="00A67C9E"/>
    <w:rsid w:val="00A80664"/>
    <w:rsid w:val="00A83482"/>
    <w:rsid w:val="00A862A1"/>
    <w:rsid w:val="00A93D22"/>
    <w:rsid w:val="00AA08BE"/>
    <w:rsid w:val="00AA329F"/>
    <w:rsid w:val="00AA7DAE"/>
    <w:rsid w:val="00AB3483"/>
    <w:rsid w:val="00AB490A"/>
    <w:rsid w:val="00AC24AF"/>
    <w:rsid w:val="00AC2E6A"/>
    <w:rsid w:val="00AC5F4C"/>
    <w:rsid w:val="00AD55BF"/>
    <w:rsid w:val="00AF4149"/>
    <w:rsid w:val="00AF6A12"/>
    <w:rsid w:val="00B016CE"/>
    <w:rsid w:val="00B10BBA"/>
    <w:rsid w:val="00B222EE"/>
    <w:rsid w:val="00B411B7"/>
    <w:rsid w:val="00B53B3B"/>
    <w:rsid w:val="00B56815"/>
    <w:rsid w:val="00B62CC8"/>
    <w:rsid w:val="00B70814"/>
    <w:rsid w:val="00B73C69"/>
    <w:rsid w:val="00B73F3C"/>
    <w:rsid w:val="00B76872"/>
    <w:rsid w:val="00B8012C"/>
    <w:rsid w:val="00B85C7C"/>
    <w:rsid w:val="00B92D56"/>
    <w:rsid w:val="00BA7866"/>
    <w:rsid w:val="00BC1C78"/>
    <w:rsid w:val="00BC32E9"/>
    <w:rsid w:val="00BD3301"/>
    <w:rsid w:val="00BD7459"/>
    <w:rsid w:val="00BE47EC"/>
    <w:rsid w:val="00BE6F5D"/>
    <w:rsid w:val="00C01E3A"/>
    <w:rsid w:val="00C20DD0"/>
    <w:rsid w:val="00C24ACF"/>
    <w:rsid w:val="00C377A3"/>
    <w:rsid w:val="00C4287D"/>
    <w:rsid w:val="00C442DA"/>
    <w:rsid w:val="00C45868"/>
    <w:rsid w:val="00C73611"/>
    <w:rsid w:val="00C73DD6"/>
    <w:rsid w:val="00C81BB3"/>
    <w:rsid w:val="00C8371B"/>
    <w:rsid w:val="00C94C0F"/>
    <w:rsid w:val="00CC1E46"/>
    <w:rsid w:val="00CC404A"/>
    <w:rsid w:val="00CD57AE"/>
    <w:rsid w:val="00CD6CBF"/>
    <w:rsid w:val="00CE3E97"/>
    <w:rsid w:val="00CF6A79"/>
    <w:rsid w:val="00D07102"/>
    <w:rsid w:val="00D22899"/>
    <w:rsid w:val="00D23279"/>
    <w:rsid w:val="00D32F34"/>
    <w:rsid w:val="00D35D89"/>
    <w:rsid w:val="00D403AE"/>
    <w:rsid w:val="00D41980"/>
    <w:rsid w:val="00D47CDF"/>
    <w:rsid w:val="00D513BE"/>
    <w:rsid w:val="00D53C2A"/>
    <w:rsid w:val="00D71891"/>
    <w:rsid w:val="00D72189"/>
    <w:rsid w:val="00D959A7"/>
    <w:rsid w:val="00DB2785"/>
    <w:rsid w:val="00DB2E84"/>
    <w:rsid w:val="00DB608C"/>
    <w:rsid w:val="00DB7F29"/>
    <w:rsid w:val="00DC1457"/>
    <w:rsid w:val="00DD0D93"/>
    <w:rsid w:val="00DD2AD1"/>
    <w:rsid w:val="00DD5BB4"/>
    <w:rsid w:val="00DD79A6"/>
    <w:rsid w:val="00DE1517"/>
    <w:rsid w:val="00E032C1"/>
    <w:rsid w:val="00E11052"/>
    <w:rsid w:val="00E12ED1"/>
    <w:rsid w:val="00E15379"/>
    <w:rsid w:val="00E4751D"/>
    <w:rsid w:val="00E55178"/>
    <w:rsid w:val="00E80329"/>
    <w:rsid w:val="00E803F7"/>
    <w:rsid w:val="00E8167E"/>
    <w:rsid w:val="00E84956"/>
    <w:rsid w:val="00E8603C"/>
    <w:rsid w:val="00E93DF1"/>
    <w:rsid w:val="00E94465"/>
    <w:rsid w:val="00E945D6"/>
    <w:rsid w:val="00EA3E65"/>
    <w:rsid w:val="00EA4C5F"/>
    <w:rsid w:val="00EA6315"/>
    <w:rsid w:val="00EA6E89"/>
    <w:rsid w:val="00EA76C8"/>
    <w:rsid w:val="00EC0F07"/>
    <w:rsid w:val="00EC3474"/>
    <w:rsid w:val="00EC42C6"/>
    <w:rsid w:val="00EC4E72"/>
    <w:rsid w:val="00EC65B6"/>
    <w:rsid w:val="00ED257C"/>
    <w:rsid w:val="00ED3D4D"/>
    <w:rsid w:val="00EE347E"/>
    <w:rsid w:val="00EE7019"/>
    <w:rsid w:val="00EF638A"/>
    <w:rsid w:val="00F0412E"/>
    <w:rsid w:val="00F10556"/>
    <w:rsid w:val="00F11EC1"/>
    <w:rsid w:val="00F27161"/>
    <w:rsid w:val="00F31F6F"/>
    <w:rsid w:val="00F52235"/>
    <w:rsid w:val="00F72F14"/>
    <w:rsid w:val="00F74667"/>
    <w:rsid w:val="00F82CF5"/>
    <w:rsid w:val="00FA1E21"/>
    <w:rsid w:val="00FA2D1E"/>
    <w:rsid w:val="00FC530A"/>
    <w:rsid w:val="00FC6D19"/>
    <w:rsid w:val="00FD064C"/>
    <w:rsid w:val="00FD06B3"/>
    <w:rsid w:val="00FD63C2"/>
    <w:rsid w:val="00FD69DD"/>
    <w:rsid w:val="00FE64F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B562"/>
  <w15:docId w15:val="{AD83C0A2-F1AF-4859-A206-18B1EB8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Antrat1">
    <w:name w:val="heading 1"/>
    <w:basedOn w:val="prastasis"/>
    <w:next w:val="prastasis"/>
    <w:uiPriority w:val="9"/>
    <w:qFormat/>
    <w:pPr>
      <w:keepNext/>
      <w:numPr>
        <w:numId w:val="1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unhideWhenUsed/>
    <w:qFormat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Puslapionumeris">
    <w:name w:val="page number"/>
    <w:basedOn w:val="Numatytasispastraiposriftas"/>
  </w:style>
  <w:style w:type="character" w:customStyle="1" w:styleId="PagrindinistekstasDiagrama">
    <w:name w:val="Pagrindinis tekstas Diagrama"/>
    <w:qFormat/>
    <w:rPr>
      <w:rFonts w:ascii="TimesLT;Times New Roman" w:hAnsi="TimesLT;Times New Roman" w:cs="TimesLT;Times New Roman"/>
      <w:sz w:val="22"/>
      <w:lang w:val="lt-LT"/>
    </w:rPr>
  </w:style>
  <w:style w:type="character" w:customStyle="1" w:styleId="PavadinimasDiagrama">
    <w:name w:val="Pavadinimas Diagrama"/>
    <w:qFormat/>
    <w:rPr>
      <w:b/>
      <w:sz w:val="28"/>
      <w:lang w:val="lt-LT"/>
    </w:rPr>
  </w:style>
  <w:style w:type="character" w:customStyle="1" w:styleId="AntratsDiagrama">
    <w:name w:val="Antraštės Diagrama"/>
    <w:qFormat/>
    <w:rPr>
      <w:sz w:val="24"/>
    </w:rPr>
  </w:style>
  <w:style w:type="character" w:customStyle="1" w:styleId="Style3">
    <w:name w:val="Style3"/>
    <w:uiPriority w:val="99"/>
    <w:qFormat/>
    <w:rPr>
      <w:rFonts w:ascii="Times New Roman" w:hAnsi="Times New Roman" w:cs="Times New Roman"/>
      <w:sz w:val="24"/>
    </w:rPr>
  </w:style>
  <w:style w:type="character" w:customStyle="1" w:styleId="SraopastraipaDiagrama">
    <w:name w:val="Sąrašo pastraipa Diagrama"/>
    <w:qFormat/>
  </w:style>
  <w:style w:type="paragraph" w:customStyle="1" w:styleId="Heading">
    <w:name w:val="Heading"/>
    <w:basedOn w:val="prastasis"/>
    <w:next w:val="Pagrindinistekstas"/>
    <w:qFormat/>
    <w:pPr>
      <w:jc w:val="center"/>
    </w:pPr>
    <w:rPr>
      <w:b/>
      <w:sz w:val="28"/>
    </w:rPr>
  </w:style>
  <w:style w:type="paragraph" w:styleId="Pagrindinistekstas">
    <w:name w:val="Body Text"/>
    <w:basedOn w:val="prastasis"/>
    <w:rPr>
      <w:rFonts w:ascii="TimesLT;Times New Roman" w:hAnsi="TimesLT;Times New Roman" w:cs="TimesLT;Times New Roman"/>
      <w:sz w:val="22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</w:style>
  <w:style w:type="paragraph" w:styleId="Porat">
    <w:name w:val="footer"/>
    <w:basedOn w:val="prastasis"/>
  </w:style>
  <w:style w:type="paragraph" w:styleId="Paantrat">
    <w:name w:val="Subtitle"/>
    <w:basedOn w:val="prastasis"/>
    <w:next w:val="Pagrindinistekstas"/>
    <w:uiPriority w:val="11"/>
    <w:qFormat/>
    <w:pPr>
      <w:jc w:val="center"/>
    </w:pPr>
    <w:rPr>
      <w:b/>
      <w:sz w:val="28"/>
    </w:rPr>
  </w:style>
  <w:style w:type="paragraph" w:styleId="Pagrindinistekstas2">
    <w:name w:val="Body Text 2"/>
    <w:basedOn w:val="prastasis"/>
    <w:qFormat/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qFormat/>
    <w:pPr>
      <w:ind w:left="720"/>
      <w:contextualSpacing/>
    </w:pPr>
    <w:rPr>
      <w:sz w:val="20"/>
    </w:rPr>
  </w:style>
  <w:style w:type="paragraph" w:customStyle="1" w:styleId="BodyTextIndent21">
    <w:name w:val="Body Text Indent 21"/>
    <w:basedOn w:val="prastasis"/>
    <w:qFormat/>
    <w:pPr>
      <w:suppressAutoHyphens/>
      <w:ind w:firstLine="360"/>
      <w:jc w:val="both"/>
    </w:pPr>
    <w:rPr>
      <w:szCs w:val="24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Betarp">
    <w:name w:val="No Spacing"/>
    <w:link w:val="BetarpDiagrama"/>
    <w:uiPriority w:val="1"/>
    <w:qFormat/>
    <w:rsid w:val="00711F9E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711F9E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Hipersaitas">
    <w:name w:val="Hyperlink"/>
    <w:basedOn w:val="Numatytasispastraiposriftas"/>
    <w:uiPriority w:val="99"/>
    <w:semiHidden/>
    <w:unhideWhenUsed/>
    <w:rsid w:val="00B411B7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27B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27B1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27B19"/>
    <w:rPr>
      <w:rFonts w:ascii="Times New Roman" w:eastAsia="Times New Roman" w:hAnsi="Times New Roman" w:cs="Times New Roman"/>
      <w:szCs w:val="20"/>
      <w:lang w:val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27B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27B19"/>
    <w:rPr>
      <w:rFonts w:ascii="Times New Roman" w:eastAsia="Times New Roman" w:hAnsi="Times New Roman" w:cs="Times New Roman"/>
      <w:b/>
      <w:bCs/>
      <w:szCs w:val="20"/>
      <w:lang w:val="lt-LT" w:bidi="ar-SA"/>
    </w:rPr>
  </w:style>
  <w:style w:type="character" w:customStyle="1" w:styleId="apple-converted-space">
    <w:name w:val="apple-converted-space"/>
    <w:basedOn w:val="Numatytasispastraiposriftas"/>
    <w:rsid w:val="00751BD0"/>
  </w:style>
  <w:style w:type="character" w:styleId="Grietas">
    <w:name w:val="Strong"/>
    <w:basedOn w:val="Numatytasispastraiposriftas"/>
    <w:uiPriority w:val="22"/>
    <w:qFormat/>
    <w:rsid w:val="005D27EB"/>
    <w:rPr>
      <w:b/>
      <w:bCs/>
    </w:rPr>
  </w:style>
  <w:style w:type="paragraph" w:styleId="prastasiniatinklio">
    <w:name w:val="Normal (Web)"/>
    <w:basedOn w:val="prastasis"/>
    <w:uiPriority w:val="99"/>
    <w:unhideWhenUsed/>
    <w:rsid w:val="00A1252C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B752-29B9-4243-8C47-AB30563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DIREKTORIAUS 2009 M. LAPKRIČIO 18 D. ĮSAKYMO NR. A-1123 1, 2 PUNKTŲ PRIPAŽINIMO NETEKUSIAIS GALIOS</vt:lpstr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DIREKTORIAUS 2009 M. LAPKRIČIO 18 D. ĮSAKYMO NR. A-1123 1, 2 PUNKTŲ PRIPAŽINIMO NETEKUSIAIS GALIOS</dc:title>
  <dc:subject>20</dc:subject>
  <dc:creator>PANEVĖŽIO MIESTO SAVIVALDYBĖS ADMINISTRACIJOS DIREKTORIUS</dc:creator>
  <cp:keywords/>
  <dc:description/>
  <cp:lastModifiedBy>Windows User</cp:lastModifiedBy>
  <cp:revision>66</cp:revision>
  <cp:lastPrinted>2024-01-09T07:14:00Z</cp:lastPrinted>
  <dcterms:created xsi:type="dcterms:W3CDTF">2023-12-22T12:37:00Z</dcterms:created>
  <dcterms:modified xsi:type="dcterms:W3CDTF">2024-01-29T09:37:00Z</dcterms:modified>
  <dc:language>en-US</dc:language>
</cp:coreProperties>
</file>